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EB0F1E" w14:textId="77777777" w:rsidR="008C46A4" w:rsidRDefault="008C46A4">
      <w:pPr>
        <w:spacing w:line="560" w:lineRule="exact"/>
        <w:jc w:val="center"/>
        <w:rPr>
          <w:rFonts w:ascii="仿宋" w:eastAsia="仿宋" w:hAnsi="仿宋" w:cs="文鼎小标宋简"/>
          <w:b/>
          <w:bCs/>
          <w:color w:val="000000" w:themeColor="text1"/>
          <w:sz w:val="44"/>
          <w:szCs w:val="44"/>
        </w:rPr>
      </w:pPr>
      <w:r w:rsidRPr="008C46A4">
        <w:rPr>
          <w:rFonts w:ascii="仿宋" w:eastAsia="仿宋" w:hAnsi="仿宋" w:cs="文鼎小标宋简" w:hint="eastAsia"/>
          <w:b/>
          <w:bCs/>
          <w:color w:val="000000" w:themeColor="text1"/>
          <w:sz w:val="44"/>
          <w:szCs w:val="44"/>
        </w:rPr>
        <w:t>四川长江液压件有限责任公司</w:t>
      </w:r>
    </w:p>
    <w:p w14:paraId="17F5C687" w14:textId="6B1035C1" w:rsidR="0040487A" w:rsidRPr="00001B4C" w:rsidRDefault="00001B4C">
      <w:pPr>
        <w:spacing w:line="560" w:lineRule="exact"/>
        <w:jc w:val="center"/>
        <w:rPr>
          <w:rFonts w:ascii="仿宋" w:eastAsia="仿宋" w:hAnsi="仿宋" w:cs="文鼎小标宋简"/>
          <w:b/>
          <w:bCs/>
          <w:color w:val="000000" w:themeColor="text1"/>
          <w:sz w:val="44"/>
          <w:szCs w:val="44"/>
        </w:rPr>
      </w:pPr>
      <w:r w:rsidRPr="00001B4C">
        <w:rPr>
          <w:rFonts w:ascii="仿宋" w:eastAsia="仿宋" w:hAnsi="仿宋" w:cs="文鼎小标宋简" w:hint="eastAsia"/>
          <w:b/>
          <w:bCs/>
          <w:color w:val="000000" w:themeColor="text1"/>
          <w:sz w:val="44"/>
          <w:szCs w:val="44"/>
        </w:rPr>
        <w:t>承租方</w:t>
      </w:r>
      <w:r w:rsidRPr="00001B4C">
        <w:rPr>
          <w:rFonts w:ascii="仿宋" w:eastAsia="仿宋" w:hAnsi="仿宋" w:cs="文鼎小标宋简"/>
          <w:b/>
          <w:bCs/>
          <w:color w:val="000000" w:themeColor="text1"/>
          <w:sz w:val="44"/>
          <w:szCs w:val="44"/>
        </w:rPr>
        <w:t>信用评分规则</w:t>
      </w:r>
    </w:p>
    <w:p w14:paraId="4ACDD5A0" w14:textId="77777777" w:rsidR="0040487A" w:rsidRDefault="0040487A">
      <w:pPr>
        <w:spacing w:line="560" w:lineRule="exact"/>
        <w:ind w:firstLineChars="200" w:firstLine="664"/>
        <w:jc w:val="left"/>
        <w:outlineLvl w:val="0"/>
        <w:rPr>
          <w:rFonts w:ascii="黑体" w:eastAsia="黑体" w:hAnsi="黑体" w:cs="黑体"/>
          <w:bCs/>
          <w:spacing w:val="6"/>
          <w:sz w:val="32"/>
          <w:szCs w:val="32"/>
        </w:rPr>
      </w:pPr>
    </w:p>
    <w:p w14:paraId="558937E3" w14:textId="77777777" w:rsidR="0040487A" w:rsidRDefault="00001B4C">
      <w:pPr>
        <w:spacing w:line="560" w:lineRule="exact"/>
        <w:ind w:firstLineChars="200" w:firstLine="664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</w:rPr>
        <w:t>一、</w:t>
      </w:r>
      <w:r>
        <w:rPr>
          <w:rFonts w:ascii="黑体" w:eastAsia="黑体" w:hAnsi="黑体" w:cs="黑体"/>
          <w:bCs/>
          <w:spacing w:val="6"/>
          <w:sz w:val="32"/>
          <w:szCs w:val="32"/>
        </w:rPr>
        <w:t>适用范围</w:t>
      </w:r>
    </w:p>
    <w:p w14:paraId="0C31D45D" w14:textId="4C043D82" w:rsidR="0040487A" w:rsidRDefault="00001B4C">
      <w:pPr>
        <w:spacing w:line="560" w:lineRule="exact"/>
        <w:ind w:firstLineChars="200" w:firstLine="668"/>
        <w:jc w:val="left"/>
        <w:rPr>
          <w:rFonts w:ascii="仿宋" w:eastAsia="仿宋" w:hAnsi="仿宋" w:cs="仿宋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7"/>
          <w:sz w:val="32"/>
          <w:szCs w:val="32"/>
        </w:rPr>
        <w:t>适用于</w:t>
      </w:r>
      <w:r w:rsidR="008C46A4" w:rsidRPr="008C46A4">
        <w:rPr>
          <w:rFonts w:ascii="仿宋" w:eastAsia="仿宋" w:hAnsi="仿宋" w:cs="仿宋" w:hint="eastAsia"/>
          <w:spacing w:val="7"/>
          <w:sz w:val="32"/>
          <w:szCs w:val="32"/>
        </w:rPr>
        <w:t>四川长江液压件有限责任公司</w:t>
      </w:r>
      <w:r>
        <w:rPr>
          <w:rFonts w:ascii="仿宋" w:eastAsia="仿宋" w:hAnsi="仿宋" w:cs="仿宋" w:hint="eastAsia"/>
          <w:spacing w:val="7"/>
          <w:sz w:val="32"/>
          <w:szCs w:val="32"/>
        </w:rPr>
        <w:t>（以下简称“</w:t>
      </w:r>
      <w:r w:rsidR="008C46A4">
        <w:rPr>
          <w:rFonts w:ascii="仿宋" w:eastAsia="仿宋" w:hAnsi="仿宋" w:cs="仿宋" w:hint="eastAsia"/>
          <w:spacing w:val="7"/>
          <w:sz w:val="32"/>
          <w:szCs w:val="32"/>
        </w:rPr>
        <w:t>四川长液</w:t>
      </w:r>
      <w:r>
        <w:rPr>
          <w:rFonts w:ascii="仿宋" w:eastAsia="仿宋" w:hAnsi="仿宋" w:cs="仿宋" w:hint="eastAsia"/>
          <w:spacing w:val="7"/>
          <w:sz w:val="32"/>
          <w:szCs w:val="32"/>
        </w:rPr>
        <w:t>公司”）资产的承租方</w:t>
      </w:r>
      <w:r>
        <w:rPr>
          <w:rFonts w:ascii="仿宋" w:eastAsia="仿宋" w:hAnsi="仿宋" w:cs="仿宋"/>
          <w:spacing w:val="7"/>
          <w:sz w:val="32"/>
          <w:szCs w:val="32"/>
        </w:rPr>
        <w:t>。</w:t>
      </w:r>
    </w:p>
    <w:p w14:paraId="6EAC9F8A" w14:textId="77777777" w:rsidR="0040487A" w:rsidRDefault="00001B4C">
      <w:pPr>
        <w:spacing w:line="560" w:lineRule="exact"/>
        <w:ind w:firstLineChars="200" w:firstLine="668"/>
        <w:jc w:val="left"/>
        <w:rPr>
          <w:rFonts w:ascii="黑体" w:eastAsia="黑体" w:hAnsi="黑体" w:cs="黑体"/>
          <w:bCs/>
          <w:spacing w:val="-7"/>
          <w:sz w:val="32"/>
          <w:szCs w:val="32"/>
        </w:rPr>
      </w:pPr>
      <w:r>
        <w:rPr>
          <w:rFonts w:ascii="黑体" w:eastAsia="黑体" w:hAnsi="黑体" w:cs="仿宋" w:hint="eastAsia"/>
          <w:spacing w:val="7"/>
          <w:sz w:val="32"/>
          <w:szCs w:val="32"/>
        </w:rPr>
        <w:t>二、</w:t>
      </w:r>
      <w:r>
        <w:rPr>
          <w:rFonts w:ascii="黑体" w:eastAsia="黑体" w:hAnsi="黑体" w:cs="黑体"/>
          <w:bCs/>
          <w:spacing w:val="-7"/>
          <w:sz w:val="32"/>
          <w:szCs w:val="32"/>
        </w:rPr>
        <w:t>评分办法</w:t>
      </w:r>
    </w:p>
    <w:p w14:paraId="6F717454" w14:textId="5E8A3128" w:rsidR="0040487A" w:rsidRDefault="008C46A4">
      <w:pPr>
        <w:spacing w:line="560" w:lineRule="exact"/>
        <w:ind w:firstLineChars="200" w:firstLine="612"/>
        <w:jc w:val="left"/>
        <w:rPr>
          <w:rFonts w:ascii="仿宋" w:eastAsia="仿宋" w:hAnsi="仿宋" w:cs="仿宋"/>
          <w:spacing w:val="-7"/>
          <w:sz w:val="32"/>
          <w:szCs w:val="32"/>
        </w:rPr>
      </w:pPr>
      <w:r>
        <w:rPr>
          <w:rFonts w:ascii="仿宋" w:eastAsia="仿宋" w:hAnsi="仿宋" w:cs="仿宋" w:hint="eastAsia"/>
          <w:spacing w:val="-7"/>
          <w:sz w:val="32"/>
          <w:szCs w:val="32"/>
        </w:rPr>
        <w:t>四川长液</w:t>
      </w:r>
      <w:r w:rsidR="00001B4C">
        <w:rPr>
          <w:rFonts w:ascii="仿宋" w:eastAsia="仿宋" w:hAnsi="仿宋" w:cs="仿宋" w:hint="eastAsia"/>
          <w:spacing w:val="-7"/>
          <w:sz w:val="32"/>
          <w:szCs w:val="32"/>
        </w:rPr>
        <w:t>公司在一个合同期内的每个租赁年度对承租方进行信用评分（基数分100分，</w:t>
      </w:r>
      <w:r w:rsidR="00001B4C">
        <w:rPr>
          <w:rFonts w:ascii="仿宋" w:eastAsia="仿宋" w:hAnsi="仿宋" w:cs="仿宋" w:hint="eastAsia"/>
          <w:spacing w:val="9"/>
          <w:sz w:val="32"/>
          <w:szCs w:val="32"/>
        </w:rPr>
        <w:t>扣完为止</w:t>
      </w:r>
      <w:r w:rsidR="00001B4C">
        <w:rPr>
          <w:rFonts w:ascii="仿宋" w:eastAsia="仿宋" w:hAnsi="仿宋" w:cs="仿宋" w:hint="eastAsia"/>
          <w:spacing w:val="-7"/>
          <w:sz w:val="32"/>
          <w:szCs w:val="32"/>
        </w:rPr>
        <w:t>），评分规则如下：</w:t>
      </w:r>
    </w:p>
    <w:p w14:paraId="6E88BCD0" w14:textId="77777777" w:rsidR="0040487A" w:rsidRDefault="00001B4C">
      <w:pPr>
        <w:spacing w:line="560" w:lineRule="exact"/>
        <w:ind w:firstLineChars="200" w:firstLine="704"/>
        <w:jc w:val="left"/>
        <w:rPr>
          <w:rFonts w:ascii="仿宋" w:eastAsia="仿宋" w:hAnsi="仿宋" w:cs="仿宋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16"/>
          <w:sz w:val="32"/>
          <w:szCs w:val="32"/>
        </w:rPr>
        <w:t>对于逾期缴纳租金的承租方，按每次逾期自然</w:t>
      </w:r>
      <w:r>
        <w:rPr>
          <w:rFonts w:ascii="仿宋" w:eastAsia="仿宋" w:hAnsi="仿宋" w:cs="仿宋" w:hint="eastAsia"/>
          <w:spacing w:val="15"/>
          <w:sz w:val="32"/>
          <w:szCs w:val="32"/>
        </w:rPr>
        <w:t>天数</w:t>
      </w:r>
      <w:r>
        <w:rPr>
          <w:rFonts w:ascii="仿宋" w:eastAsia="仿宋" w:hAnsi="仿宋" w:cs="仿宋" w:hint="eastAsia"/>
          <w:spacing w:val="9"/>
          <w:sz w:val="32"/>
          <w:szCs w:val="32"/>
        </w:rPr>
        <w:t>(以合同约定租金缴纳日期和我司银行账户租金</w:t>
      </w:r>
      <w:r>
        <w:rPr>
          <w:rFonts w:ascii="仿宋" w:eastAsia="仿宋" w:hAnsi="仿宋" w:cs="仿宋" w:hint="eastAsia"/>
          <w:spacing w:val="7"/>
          <w:sz w:val="32"/>
          <w:szCs w:val="32"/>
        </w:rPr>
        <w:t>到账日期为计算逾期时间依据)</w:t>
      </w:r>
      <w:r>
        <w:rPr>
          <w:rFonts w:ascii="仿宋" w:eastAsia="仿宋" w:hAnsi="仿宋" w:cs="仿宋" w:hint="eastAsia"/>
          <w:spacing w:val="15"/>
          <w:sz w:val="32"/>
          <w:szCs w:val="32"/>
        </w:rPr>
        <w:t>给予</w:t>
      </w:r>
      <w:r>
        <w:rPr>
          <w:rFonts w:ascii="仿宋" w:eastAsia="仿宋" w:hAnsi="仿宋" w:cs="仿宋" w:hint="eastAsia"/>
          <w:spacing w:val="9"/>
          <w:sz w:val="32"/>
          <w:szCs w:val="32"/>
        </w:rPr>
        <w:t>相应信用扣分</w:t>
      </w:r>
      <w:r>
        <w:rPr>
          <w:rFonts w:ascii="仿宋" w:eastAsia="仿宋" w:hAnsi="仿宋" w:cs="仿宋" w:hint="eastAsia"/>
          <w:spacing w:val="7"/>
          <w:sz w:val="32"/>
          <w:szCs w:val="32"/>
        </w:rPr>
        <w:t>:</w:t>
      </w:r>
    </w:p>
    <w:p w14:paraId="0EC072F9" w14:textId="77777777" w:rsidR="0040487A" w:rsidRDefault="00001B4C">
      <w:pPr>
        <w:spacing w:line="560" w:lineRule="exact"/>
        <w:ind w:firstLineChars="200" w:firstLine="700"/>
        <w:jc w:val="left"/>
        <w:rPr>
          <w:rFonts w:ascii="仿宋" w:eastAsia="仿宋" w:hAnsi="仿宋" w:cs="仿宋"/>
          <w:spacing w:val="15"/>
          <w:position w:val="1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position w:val="10"/>
          <w:sz w:val="32"/>
          <w:szCs w:val="32"/>
        </w:rPr>
        <w:t>逾期1-15日内，扣2分；</w:t>
      </w:r>
    </w:p>
    <w:p w14:paraId="0807743B" w14:textId="77777777" w:rsidR="0040487A" w:rsidRDefault="00001B4C">
      <w:pPr>
        <w:spacing w:line="560" w:lineRule="exact"/>
        <w:ind w:firstLineChars="200" w:firstLine="700"/>
        <w:jc w:val="left"/>
        <w:rPr>
          <w:rFonts w:ascii="仿宋" w:eastAsia="仿宋" w:hAnsi="仿宋" w:cs="仿宋"/>
          <w:spacing w:val="15"/>
          <w:position w:val="1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position w:val="10"/>
          <w:sz w:val="32"/>
          <w:szCs w:val="32"/>
        </w:rPr>
        <w:t>逾期16-30日内，扣5分；</w:t>
      </w:r>
    </w:p>
    <w:p w14:paraId="2102B0A3" w14:textId="77777777" w:rsidR="0040487A" w:rsidRDefault="00001B4C">
      <w:pPr>
        <w:spacing w:line="560" w:lineRule="exact"/>
        <w:ind w:firstLineChars="200" w:firstLine="736"/>
        <w:jc w:val="left"/>
        <w:rPr>
          <w:rFonts w:ascii="仿宋" w:eastAsia="仿宋" w:hAnsi="仿宋" w:cs="仿宋"/>
          <w:spacing w:val="24"/>
          <w:position w:val="10"/>
          <w:sz w:val="32"/>
          <w:szCs w:val="32"/>
        </w:rPr>
      </w:pPr>
      <w:r>
        <w:rPr>
          <w:rFonts w:ascii="仿宋" w:eastAsia="仿宋" w:hAnsi="仿宋" w:cs="仿宋"/>
          <w:spacing w:val="24"/>
          <w:position w:val="10"/>
          <w:sz w:val="32"/>
          <w:szCs w:val="32"/>
        </w:rPr>
        <w:t>逾期31-60日内，扣10分；</w:t>
      </w:r>
    </w:p>
    <w:p w14:paraId="7F3F0F57" w14:textId="77777777" w:rsidR="0040487A" w:rsidRDefault="00001B4C">
      <w:pPr>
        <w:spacing w:line="560" w:lineRule="exact"/>
        <w:ind w:firstLineChars="200" w:firstLine="736"/>
        <w:jc w:val="left"/>
        <w:rPr>
          <w:rFonts w:ascii="仿宋" w:eastAsia="仿宋" w:hAnsi="仿宋" w:cs="仿宋"/>
          <w:spacing w:val="24"/>
          <w:sz w:val="32"/>
          <w:szCs w:val="32"/>
        </w:rPr>
      </w:pPr>
      <w:r>
        <w:rPr>
          <w:rFonts w:ascii="仿宋" w:eastAsia="仿宋" w:hAnsi="仿宋" w:cs="仿宋"/>
          <w:spacing w:val="24"/>
          <w:sz w:val="32"/>
          <w:szCs w:val="32"/>
        </w:rPr>
        <w:t>逾期61-90日内，扣20分；</w:t>
      </w:r>
    </w:p>
    <w:p w14:paraId="313C6A4D" w14:textId="77777777" w:rsidR="0040487A" w:rsidRDefault="00001B4C">
      <w:pPr>
        <w:spacing w:line="560" w:lineRule="exact"/>
        <w:ind w:firstLineChars="200" w:firstLine="75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29"/>
          <w:sz w:val="32"/>
          <w:szCs w:val="32"/>
        </w:rPr>
        <w:t>逾期90日以上，扣40分。</w:t>
      </w:r>
    </w:p>
    <w:p w14:paraId="75C6E2D0" w14:textId="77777777" w:rsidR="0040487A" w:rsidRDefault="00001B4C">
      <w:pPr>
        <w:spacing w:line="560" w:lineRule="exact"/>
        <w:ind w:left="759"/>
        <w:jc w:val="left"/>
        <w:outlineLvl w:val="0"/>
        <w:rPr>
          <w:rFonts w:ascii="黑体" w:eastAsia="黑体" w:hAnsi="黑体" w:cs="黑体"/>
          <w:bCs/>
          <w:spacing w:val="-17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7"/>
          <w:sz w:val="32"/>
          <w:szCs w:val="32"/>
        </w:rPr>
        <w:t>三</w:t>
      </w:r>
      <w:r>
        <w:rPr>
          <w:rFonts w:ascii="黑体" w:eastAsia="黑体" w:hAnsi="黑体" w:cs="黑体"/>
          <w:bCs/>
          <w:spacing w:val="-17"/>
          <w:sz w:val="32"/>
          <w:szCs w:val="32"/>
        </w:rPr>
        <w:t>、</w:t>
      </w:r>
      <w:r>
        <w:rPr>
          <w:rFonts w:ascii="黑体" w:eastAsia="黑体" w:hAnsi="黑体" w:cs="黑体"/>
          <w:spacing w:val="-64"/>
          <w:sz w:val="32"/>
          <w:szCs w:val="32"/>
        </w:rPr>
        <w:t xml:space="preserve"> </w:t>
      </w:r>
      <w:r>
        <w:rPr>
          <w:rFonts w:ascii="黑体" w:eastAsia="黑体" w:hAnsi="黑体" w:cs="黑体"/>
          <w:bCs/>
          <w:spacing w:val="-17"/>
          <w:sz w:val="32"/>
          <w:szCs w:val="32"/>
        </w:rPr>
        <w:t>信用等级评定</w:t>
      </w:r>
    </w:p>
    <w:p w14:paraId="69F83368" w14:textId="3C69FCEE" w:rsidR="0040487A" w:rsidRDefault="00733569">
      <w:pPr>
        <w:spacing w:line="560" w:lineRule="exact"/>
        <w:ind w:firstLineChars="200" w:firstLine="604"/>
        <w:jc w:val="left"/>
        <w:outlineLvl w:val="0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9"/>
          <w:sz w:val="32"/>
          <w:szCs w:val="32"/>
        </w:rPr>
        <w:t>四川长液</w:t>
      </w:r>
      <w:r w:rsidR="00001B4C">
        <w:rPr>
          <w:rFonts w:ascii="仿宋" w:eastAsia="仿宋" w:hAnsi="仿宋" w:cs="仿宋" w:hint="eastAsia"/>
          <w:spacing w:val="-9"/>
          <w:sz w:val="32"/>
          <w:szCs w:val="32"/>
        </w:rPr>
        <w:t>公司根据承租方</w:t>
      </w:r>
      <w:r w:rsidR="00001B4C">
        <w:rPr>
          <w:rFonts w:ascii="仿宋" w:eastAsia="仿宋" w:hAnsi="仿宋" w:cs="仿宋"/>
          <w:spacing w:val="-9"/>
          <w:sz w:val="32"/>
          <w:szCs w:val="32"/>
        </w:rPr>
        <w:t>在一个</w:t>
      </w:r>
      <w:r w:rsidR="00001B4C">
        <w:rPr>
          <w:rFonts w:ascii="仿宋" w:eastAsia="仿宋" w:hAnsi="仿宋" w:cs="仿宋" w:hint="eastAsia"/>
          <w:spacing w:val="-9"/>
          <w:sz w:val="32"/>
          <w:szCs w:val="32"/>
        </w:rPr>
        <w:t>合同期内的信用评分（加权平均分数）进行信用等级评定。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承租</w:t>
      </w:r>
      <w:r w:rsidR="00001B4C">
        <w:rPr>
          <w:rFonts w:ascii="仿宋" w:eastAsia="仿宋" w:hAnsi="仿宋" w:cs="仿宋" w:hint="eastAsia"/>
          <w:spacing w:val="-4"/>
          <w:sz w:val="32"/>
          <w:szCs w:val="32"/>
        </w:rPr>
        <w:t>方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信用等级分为</w:t>
      </w:r>
      <w:r w:rsidR="00001B4C">
        <w:rPr>
          <w:rFonts w:ascii="仿宋" w:eastAsia="仿宋" w:hAnsi="仿宋" w:cs="仿宋" w:hint="eastAsia"/>
          <w:spacing w:val="3"/>
          <w:sz w:val="32"/>
          <w:szCs w:val="32"/>
        </w:rPr>
        <w:t>A、B、C、D、E五个等级</w:t>
      </w:r>
      <w:r w:rsidR="00001B4C">
        <w:rPr>
          <w:rFonts w:ascii="仿宋" w:eastAsia="仿宋" w:hAnsi="仿宋" w:cs="仿宋"/>
          <w:spacing w:val="-4"/>
          <w:sz w:val="32"/>
          <w:szCs w:val="32"/>
        </w:rPr>
        <w:t>，具体如下：</w:t>
      </w:r>
    </w:p>
    <w:p w14:paraId="71D901B5" w14:textId="77777777" w:rsidR="0040487A" w:rsidRDefault="0040487A">
      <w:pPr>
        <w:spacing w:line="560" w:lineRule="exact"/>
        <w:ind w:firstLineChars="200" w:firstLine="640"/>
        <w:jc w:val="left"/>
        <w:outlineLvl w:val="0"/>
        <w:rPr>
          <w:rFonts w:ascii="仿宋" w:eastAsia="仿宋" w:hAnsi="仿宋" w:cs="仿宋"/>
          <w:sz w:val="32"/>
          <w:szCs w:val="32"/>
        </w:rPr>
      </w:pPr>
    </w:p>
    <w:p w14:paraId="2D23704B" w14:textId="77777777" w:rsidR="0040487A" w:rsidRDefault="0040487A">
      <w:pPr>
        <w:spacing w:line="211" w:lineRule="exact"/>
      </w:pPr>
    </w:p>
    <w:tbl>
      <w:tblPr>
        <w:tblStyle w:val="TableNormal"/>
        <w:tblW w:w="8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99"/>
        <w:gridCol w:w="4536"/>
      </w:tblGrid>
      <w:tr w:rsidR="0040487A" w14:paraId="1C401360" w14:textId="77777777">
        <w:trPr>
          <w:trHeight w:val="505"/>
        </w:trPr>
        <w:tc>
          <w:tcPr>
            <w:tcW w:w="1134" w:type="dxa"/>
            <w:vAlign w:val="center"/>
          </w:tcPr>
          <w:p w14:paraId="4397CAAF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5"/>
                <w:szCs w:val="21"/>
              </w:rPr>
              <w:t>信用等级</w:t>
            </w:r>
          </w:p>
        </w:tc>
        <w:tc>
          <w:tcPr>
            <w:tcW w:w="1276" w:type="dxa"/>
            <w:vAlign w:val="center"/>
          </w:tcPr>
          <w:p w14:paraId="31476275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5"/>
                <w:szCs w:val="21"/>
              </w:rPr>
              <w:t>信用评分</w:t>
            </w:r>
          </w:p>
        </w:tc>
        <w:tc>
          <w:tcPr>
            <w:tcW w:w="1799" w:type="dxa"/>
            <w:vAlign w:val="center"/>
          </w:tcPr>
          <w:p w14:paraId="1A98F5E7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-4"/>
                <w:szCs w:val="21"/>
              </w:rPr>
              <w:t>信用风险提示</w:t>
            </w:r>
          </w:p>
        </w:tc>
        <w:tc>
          <w:tcPr>
            <w:tcW w:w="4536" w:type="dxa"/>
            <w:vAlign w:val="center"/>
          </w:tcPr>
          <w:p w14:paraId="791E58C2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>
              <w:rPr>
                <w:rFonts w:asciiTheme="minorEastAsia" w:hAnsiTheme="minorEastAsia" w:cs="仿宋" w:hint="eastAsia"/>
                <w:b/>
                <w:spacing w:val="1"/>
                <w:szCs w:val="21"/>
              </w:rPr>
              <w:t>信用惩戒</w:t>
            </w:r>
          </w:p>
        </w:tc>
      </w:tr>
      <w:tr w:rsidR="0040487A" w14:paraId="51B8C89B" w14:textId="77777777">
        <w:trPr>
          <w:trHeight w:val="505"/>
        </w:trPr>
        <w:tc>
          <w:tcPr>
            <w:tcW w:w="1134" w:type="dxa"/>
            <w:vAlign w:val="center"/>
          </w:tcPr>
          <w:p w14:paraId="6133F7F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14:paraId="21BC40AE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5"/>
                <w:szCs w:val="21"/>
              </w:rPr>
              <w:t>85及以上</w:t>
            </w:r>
          </w:p>
        </w:tc>
        <w:tc>
          <w:tcPr>
            <w:tcW w:w="1799" w:type="dxa"/>
            <w:vAlign w:val="center"/>
          </w:tcPr>
          <w:p w14:paraId="4E0A226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信用优</w:t>
            </w:r>
          </w:p>
        </w:tc>
        <w:tc>
          <w:tcPr>
            <w:tcW w:w="4536" w:type="dxa"/>
            <w:vAlign w:val="center"/>
          </w:tcPr>
          <w:p w14:paraId="75D6EFC1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无</w:t>
            </w:r>
          </w:p>
        </w:tc>
      </w:tr>
      <w:tr w:rsidR="0040487A" w14:paraId="641BCEC2" w14:textId="77777777">
        <w:trPr>
          <w:trHeight w:val="505"/>
        </w:trPr>
        <w:tc>
          <w:tcPr>
            <w:tcW w:w="1134" w:type="dxa"/>
            <w:vAlign w:val="center"/>
          </w:tcPr>
          <w:p w14:paraId="38F4C823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lastRenderedPageBreak/>
              <w:t>B</w:t>
            </w:r>
          </w:p>
        </w:tc>
        <w:tc>
          <w:tcPr>
            <w:tcW w:w="1276" w:type="dxa"/>
            <w:vAlign w:val="center"/>
          </w:tcPr>
          <w:p w14:paraId="21AEBAC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84-70</w:t>
            </w:r>
          </w:p>
        </w:tc>
        <w:tc>
          <w:tcPr>
            <w:tcW w:w="1799" w:type="dxa"/>
            <w:vAlign w:val="center"/>
          </w:tcPr>
          <w:p w14:paraId="47408337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5"/>
                <w:szCs w:val="21"/>
              </w:rPr>
              <w:t>信用良</w:t>
            </w:r>
          </w:p>
        </w:tc>
        <w:tc>
          <w:tcPr>
            <w:tcW w:w="4536" w:type="dxa"/>
            <w:vAlign w:val="center"/>
          </w:tcPr>
          <w:p w14:paraId="10F6B8CA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追加1个月履约保证金</w:t>
            </w:r>
          </w:p>
        </w:tc>
      </w:tr>
      <w:tr w:rsidR="0040487A" w14:paraId="5ED68F4B" w14:textId="77777777">
        <w:trPr>
          <w:trHeight w:val="505"/>
        </w:trPr>
        <w:tc>
          <w:tcPr>
            <w:tcW w:w="1134" w:type="dxa"/>
            <w:vAlign w:val="center"/>
          </w:tcPr>
          <w:p w14:paraId="19D7DD38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C</w:t>
            </w:r>
          </w:p>
        </w:tc>
        <w:tc>
          <w:tcPr>
            <w:tcW w:w="1276" w:type="dxa"/>
            <w:vAlign w:val="center"/>
          </w:tcPr>
          <w:p w14:paraId="094E60AC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3"/>
                <w:szCs w:val="21"/>
              </w:rPr>
              <w:t>69-60</w:t>
            </w:r>
          </w:p>
        </w:tc>
        <w:tc>
          <w:tcPr>
            <w:tcW w:w="1799" w:type="dxa"/>
            <w:vAlign w:val="center"/>
          </w:tcPr>
          <w:p w14:paraId="1EDF6A3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1"/>
                <w:szCs w:val="21"/>
              </w:rPr>
              <w:t>信用一般</w:t>
            </w:r>
          </w:p>
        </w:tc>
        <w:tc>
          <w:tcPr>
            <w:tcW w:w="4536" w:type="dxa"/>
            <w:vAlign w:val="center"/>
          </w:tcPr>
          <w:p w14:paraId="7BFAC7F9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追加2个月履约保证金</w:t>
            </w:r>
          </w:p>
        </w:tc>
      </w:tr>
      <w:tr w:rsidR="0040487A" w14:paraId="5D90BBA3" w14:textId="77777777">
        <w:trPr>
          <w:trHeight w:val="505"/>
        </w:trPr>
        <w:tc>
          <w:tcPr>
            <w:tcW w:w="1134" w:type="dxa"/>
            <w:vAlign w:val="center"/>
          </w:tcPr>
          <w:p w14:paraId="6844298E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D</w:t>
            </w:r>
          </w:p>
        </w:tc>
        <w:tc>
          <w:tcPr>
            <w:tcW w:w="1276" w:type="dxa"/>
            <w:vAlign w:val="center"/>
          </w:tcPr>
          <w:p w14:paraId="19FB095A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3"/>
                <w:szCs w:val="21"/>
              </w:rPr>
              <w:t>59-50</w:t>
            </w:r>
          </w:p>
        </w:tc>
        <w:tc>
          <w:tcPr>
            <w:tcW w:w="1799" w:type="dxa"/>
            <w:vAlign w:val="center"/>
          </w:tcPr>
          <w:p w14:paraId="4EA2703A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存在信用风险</w:t>
            </w:r>
          </w:p>
        </w:tc>
        <w:tc>
          <w:tcPr>
            <w:tcW w:w="4536" w:type="dxa"/>
            <w:vAlign w:val="center"/>
          </w:tcPr>
          <w:p w14:paraId="48B83331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追加3个月履约保证金且其最大股东需提供担保</w:t>
            </w:r>
          </w:p>
        </w:tc>
      </w:tr>
      <w:tr w:rsidR="0040487A" w14:paraId="3761C917" w14:textId="77777777">
        <w:trPr>
          <w:trHeight w:val="505"/>
        </w:trPr>
        <w:tc>
          <w:tcPr>
            <w:tcW w:w="1134" w:type="dxa"/>
            <w:vAlign w:val="center"/>
          </w:tcPr>
          <w:p w14:paraId="147B381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 w14:paraId="56232544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3"/>
                <w:szCs w:val="21"/>
              </w:rPr>
              <w:t>49及以下</w:t>
            </w:r>
          </w:p>
        </w:tc>
        <w:tc>
          <w:tcPr>
            <w:tcW w:w="1799" w:type="dxa"/>
            <w:vAlign w:val="center"/>
          </w:tcPr>
          <w:p w14:paraId="1D597EEB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-2"/>
                <w:szCs w:val="21"/>
              </w:rPr>
              <w:t>较高信用风险</w:t>
            </w:r>
          </w:p>
        </w:tc>
        <w:tc>
          <w:tcPr>
            <w:tcW w:w="4536" w:type="dxa"/>
            <w:vAlign w:val="center"/>
          </w:tcPr>
          <w:p w14:paraId="0D66AF5A" w14:textId="77777777" w:rsidR="0040487A" w:rsidRDefault="00001B4C">
            <w:pPr>
              <w:spacing w:line="24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pacing w:val="1"/>
                <w:szCs w:val="21"/>
              </w:rPr>
              <w:t>列为负面清单，取消竞租资格</w:t>
            </w:r>
          </w:p>
        </w:tc>
      </w:tr>
    </w:tbl>
    <w:p w14:paraId="3D6C5671" w14:textId="77777777" w:rsidR="0040487A" w:rsidRDefault="00001B4C">
      <w:pPr>
        <w:spacing w:line="560" w:lineRule="exact"/>
        <w:ind w:firstLineChars="400" w:firstLine="848"/>
        <w:outlineLvl w:val="0"/>
        <w:rPr>
          <w:rFonts w:asciiTheme="minorEastAsia" w:eastAsiaTheme="minorEastAsia" w:hAnsiTheme="minorEastAsia" w:cs="黑体"/>
          <w:b/>
          <w:bCs/>
          <w:spacing w:val="-12"/>
          <w:szCs w:val="21"/>
        </w:rPr>
      </w:pPr>
      <w:r>
        <w:rPr>
          <w:rFonts w:asciiTheme="minorEastAsia" w:eastAsiaTheme="minorEastAsia" w:hAnsiTheme="minorEastAsia" w:cs="仿宋" w:hint="eastAsia"/>
          <w:spacing w:val="1"/>
          <w:szCs w:val="21"/>
        </w:rPr>
        <w:t>说明：信用惩戒适用于租赁期满后重新招租的原承租方。</w:t>
      </w:r>
    </w:p>
    <w:p w14:paraId="003CF3CA" w14:textId="312EC753" w:rsidR="0040487A" w:rsidRDefault="00001B4C">
      <w:pPr>
        <w:spacing w:line="560" w:lineRule="exact"/>
        <w:ind w:firstLineChars="200" w:firstLine="592"/>
        <w:jc w:val="left"/>
        <w:outlineLvl w:val="0"/>
        <w:rPr>
          <w:rFonts w:ascii="黑体" w:eastAsia="黑体" w:hAnsi="黑体" w:cs="黑体"/>
          <w:bCs/>
          <w:spacing w:val="-12"/>
          <w:sz w:val="32"/>
          <w:szCs w:val="32"/>
        </w:rPr>
      </w:pPr>
      <w:r>
        <w:rPr>
          <w:rFonts w:ascii="黑体" w:eastAsia="黑体" w:hAnsi="黑体" w:cs="黑体"/>
          <w:bCs/>
          <w:spacing w:val="-12"/>
          <w:sz w:val="32"/>
          <w:szCs w:val="32"/>
        </w:rPr>
        <w:t>四、</w:t>
      </w:r>
      <w:r>
        <w:rPr>
          <w:rFonts w:ascii="黑体" w:eastAsia="黑体" w:hAnsi="黑体" w:cs="黑体"/>
          <w:spacing w:val="-67"/>
          <w:sz w:val="32"/>
          <w:szCs w:val="32"/>
        </w:rPr>
        <w:t xml:space="preserve"> </w:t>
      </w:r>
      <w:r>
        <w:rPr>
          <w:rFonts w:ascii="黑体" w:eastAsia="黑体" w:hAnsi="黑体" w:cs="黑体"/>
          <w:bCs/>
          <w:spacing w:val="-12"/>
          <w:sz w:val="32"/>
          <w:szCs w:val="32"/>
        </w:rPr>
        <w:t>禁止参加</w:t>
      </w:r>
      <w:r w:rsidR="00733569">
        <w:rPr>
          <w:rFonts w:ascii="黑体" w:eastAsia="黑体" w:hAnsi="黑体" w:cs="黑体" w:hint="eastAsia"/>
          <w:bCs/>
          <w:spacing w:val="-12"/>
          <w:sz w:val="32"/>
          <w:szCs w:val="32"/>
        </w:rPr>
        <w:t>四川长液</w:t>
      </w:r>
      <w:r>
        <w:rPr>
          <w:rFonts w:ascii="黑体" w:eastAsia="黑体" w:hAnsi="黑体" w:cs="黑体" w:hint="eastAsia"/>
          <w:bCs/>
          <w:spacing w:val="-12"/>
          <w:sz w:val="32"/>
          <w:szCs w:val="32"/>
        </w:rPr>
        <w:t>公司资</w:t>
      </w:r>
      <w:r>
        <w:rPr>
          <w:rFonts w:ascii="黑体" w:eastAsia="黑体" w:hAnsi="黑体" w:cs="黑体"/>
          <w:bCs/>
          <w:spacing w:val="-12"/>
          <w:sz w:val="32"/>
          <w:szCs w:val="32"/>
        </w:rPr>
        <w:t>产招租的情形</w:t>
      </w:r>
    </w:p>
    <w:p w14:paraId="3D612B7B" w14:textId="3DF86F5F" w:rsidR="0040487A" w:rsidRDefault="00001B4C">
      <w:pPr>
        <w:spacing w:line="560" w:lineRule="exact"/>
        <w:ind w:firstLineChars="200" w:firstLine="716"/>
        <w:jc w:val="left"/>
        <w:outlineLvl w:val="0"/>
        <w:rPr>
          <w:rFonts w:ascii="仿宋" w:eastAsia="仿宋" w:hAnsi="仿宋" w:cs="仿宋"/>
          <w:spacing w:val="-21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存在以下</w:t>
      </w:r>
      <w:r>
        <w:rPr>
          <w:rFonts w:ascii="仿宋" w:eastAsia="仿宋" w:hAnsi="仿宋" w:cs="仿宋"/>
          <w:spacing w:val="9"/>
          <w:sz w:val="32"/>
          <w:szCs w:val="32"/>
        </w:rPr>
        <w:t>情形的企业或个人(含其新设立的企业)</w:t>
      </w:r>
      <w:r>
        <w:rPr>
          <w:rFonts w:ascii="仿宋" w:eastAsia="仿宋" w:hAnsi="仿宋" w:cs="仿宋"/>
          <w:spacing w:val="10"/>
          <w:sz w:val="32"/>
          <w:szCs w:val="32"/>
        </w:rPr>
        <w:t>不</w:t>
      </w:r>
      <w:r>
        <w:rPr>
          <w:rFonts w:ascii="仿宋" w:eastAsia="仿宋" w:hAnsi="仿宋" w:cs="仿宋"/>
          <w:spacing w:val="9"/>
          <w:sz w:val="32"/>
          <w:szCs w:val="32"/>
        </w:rPr>
        <w:t>得参加</w:t>
      </w:r>
      <w:r w:rsidR="00CB2800">
        <w:rPr>
          <w:rFonts w:ascii="仿宋" w:eastAsia="仿宋" w:hAnsi="仿宋" w:cs="仿宋" w:hint="eastAsia"/>
          <w:spacing w:val="9"/>
          <w:sz w:val="32"/>
          <w:szCs w:val="32"/>
        </w:rPr>
        <w:t>四川长液</w:t>
      </w:r>
      <w:r>
        <w:rPr>
          <w:rFonts w:ascii="仿宋" w:eastAsia="仿宋" w:hAnsi="仿宋" w:cs="仿宋" w:hint="eastAsia"/>
          <w:spacing w:val="9"/>
          <w:sz w:val="32"/>
          <w:szCs w:val="32"/>
        </w:rPr>
        <w:t>公司资</w:t>
      </w:r>
      <w:r>
        <w:rPr>
          <w:rFonts w:ascii="仿宋" w:eastAsia="仿宋" w:hAnsi="仿宋" w:cs="仿宋"/>
          <w:spacing w:val="9"/>
          <w:sz w:val="32"/>
          <w:szCs w:val="32"/>
        </w:rPr>
        <w:t>产</w:t>
      </w:r>
      <w:r>
        <w:rPr>
          <w:rFonts w:ascii="仿宋" w:eastAsia="仿宋" w:hAnsi="仿宋" w:cs="仿宋"/>
          <w:spacing w:val="-21"/>
          <w:sz w:val="32"/>
          <w:szCs w:val="32"/>
        </w:rPr>
        <w:t>招租：</w:t>
      </w:r>
    </w:p>
    <w:p w14:paraId="53CDCFC5" w14:textId="77777777" w:rsidR="0040487A" w:rsidRDefault="00001B4C">
      <w:pPr>
        <w:spacing w:line="560" w:lineRule="exact"/>
        <w:ind w:firstLineChars="200" w:firstLine="660"/>
        <w:jc w:val="left"/>
        <w:outlineLvl w:val="0"/>
        <w:rPr>
          <w:rFonts w:ascii="仿宋" w:eastAsia="仿宋" w:hAnsi="仿宋" w:cs="仿宋"/>
          <w:spacing w:val="5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(1)拖欠海翼集团及所属企业租金的；</w:t>
      </w:r>
    </w:p>
    <w:p w14:paraId="19A8A8BD" w14:textId="77777777" w:rsidR="0040487A" w:rsidRDefault="00001B4C">
      <w:pPr>
        <w:spacing w:line="560" w:lineRule="exact"/>
        <w:ind w:firstLineChars="200" w:firstLine="652"/>
        <w:jc w:val="left"/>
        <w:outlineLvl w:val="0"/>
        <w:rPr>
          <w:rFonts w:ascii="仿宋" w:eastAsia="仿宋" w:hAnsi="仿宋" w:cs="仿宋"/>
          <w:spacing w:val="3"/>
          <w:sz w:val="32"/>
          <w:szCs w:val="32"/>
        </w:rPr>
      </w:pPr>
      <w:r>
        <w:rPr>
          <w:rFonts w:ascii="仿宋" w:eastAsia="仿宋" w:hAnsi="仿宋" w:cs="仿宋"/>
          <w:spacing w:val="3"/>
          <w:sz w:val="32"/>
          <w:szCs w:val="32"/>
        </w:rPr>
        <w:t>(2)</w:t>
      </w:r>
      <w:r>
        <w:rPr>
          <w:rFonts w:ascii="仿宋" w:eastAsia="仿宋" w:hAnsi="仿宋" w:hint="eastAsia"/>
          <w:sz w:val="32"/>
          <w:szCs w:val="32"/>
        </w:rPr>
        <w:t>存在恶意违约或存在被司法机关判定为承担违约责任</w:t>
      </w:r>
      <w:r>
        <w:rPr>
          <w:rFonts w:ascii="仿宋" w:eastAsia="仿宋" w:hAnsi="仿宋" w:cs="仿宋"/>
          <w:spacing w:val="3"/>
          <w:sz w:val="32"/>
          <w:szCs w:val="32"/>
        </w:rPr>
        <w:t>；</w:t>
      </w:r>
    </w:p>
    <w:p w14:paraId="765E0AE9" w14:textId="77777777" w:rsidR="0040487A" w:rsidRDefault="00001B4C">
      <w:pPr>
        <w:spacing w:line="560" w:lineRule="exact"/>
        <w:ind w:firstLineChars="200" w:firstLine="64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(3)在全国企业信用信息公示系统上存在不良信用记录的；</w:t>
      </w:r>
    </w:p>
    <w:p w14:paraId="10D58BF3" w14:textId="77777777" w:rsidR="0040487A" w:rsidRDefault="00001B4C">
      <w:pPr>
        <w:spacing w:line="560" w:lineRule="exact"/>
        <w:ind w:firstLineChars="200" w:firstLine="652"/>
        <w:jc w:val="lef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pacing w:val="3"/>
          <w:sz w:val="32"/>
          <w:szCs w:val="32"/>
        </w:rPr>
        <w:t>(4)</w:t>
      </w:r>
      <w:r>
        <w:rPr>
          <w:rFonts w:ascii="仿宋" w:eastAsia="仿宋" w:hAnsi="仿宋" w:hint="eastAsia"/>
          <w:sz w:val="32"/>
          <w:szCs w:val="32"/>
        </w:rPr>
        <w:t>被列入国贸控股集团、海翼集团或其他</w:t>
      </w:r>
      <w:r>
        <w:rPr>
          <w:rFonts w:ascii="仿宋" w:eastAsia="仿宋" w:hAnsi="仿宋"/>
          <w:sz w:val="32"/>
          <w:szCs w:val="32"/>
        </w:rPr>
        <w:t>厦门市国有企业</w:t>
      </w:r>
      <w:r>
        <w:rPr>
          <w:rFonts w:ascii="仿宋" w:eastAsia="仿宋" w:hAnsi="仿宋" w:hint="eastAsia"/>
          <w:sz w:val="32"/>
          <w:szCs w:val="32"/>
        </w:rPr>
        <w:t>承租信用体系负面名单的；</w:t>
      </w:r>
    </w:p>
    <w:p w14:paraId="6B66B421" w14:textId="77777777" w:rsidR="0040487A" w:rsidRDefault="00001B4C">
      <w:pPr>
        <w:spacing w:line="560" w:lineRule="exact"/>
        <w:ind w:firstLineChars="200" w:firstLine="696"/>
        <w:jc w:val="left"/>
        <w:outlineLvl w:val="0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/>
          <w:spacing w:val="14"/>
          <w:sz w:val="32"/>
          <w:szCs w:val="32"/>
        </w:rPr>
        <w:t>(5)被列入失信被执行人员名单的；</w:t>
      </w:r>
    </w:p>
    <w:p w14:paraId="5E19416F" w14:textId="77777777" w:rsidR="0040487A" w:rsidRDefault="00001B4C">
      <w:pPr>
        <w:spacing w:line="560" w:lineRule="exact"/>
        <w:ind w:firstLineChars="200" w:firstLine="708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7"/>
          <w:sz w:val="32"/>
          <w:szCs w:val="32"/>
        </w:rPr>
        <w:t>(</w:t>
      </w:r>
      <w:r>
        <w:rPr>
          <w:rFonts w:ascii="仿宋" w:eastAsia="仿宋" w:hAnsi="仿宋" w:cs="仿宋" w:hint="eastAsia"/>
          <w:spacing w:val="17"/>
          <w:sz w:val="32"/>
          <w:szCs w:val="32"/>
        </w:rPr>
        <w:t>6</w:t>
      </w:r>
      <w:r>
        <w:rPr>
          <w:rFonts w:ascii="仿宋" w:eastAsia="仿宋" w:hAnsi="仿宋" w:cs="仿宋"/>
          <w:spacing w:val="17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>其他可能影响全面履行资产租赁合同的情形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9F02B73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5DBF925F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195F3E2D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75E0FAE4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53060605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2921DE23" w14:textId="6FAD834C" w:rsidR="0040487A" w:rsidRDefault="00001B4C">
      <w:pPr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  <w:r w:rsidR="00733569">
        <w:rPr>
          <w:rFonts w:ascii="仿宋" w:eastAsia="仿宋" w:hAnsi="仿宋" w:hint="eastAsia"/>
          <w:sz w:val="32"/>
          <w:szCs w:val="32"/>
        </w:rPr>
        <w:t>四川长江液压件</w:t>
      </w:r>
      <w:r>
        <w:rPr>
          <w:rFonts w:ascii="仿宋" w:eastAsia="仿宋" w:hAnsi="仿宋" w:hint="eastAsia"/>
          <w:sz w:val="32"/>
          <w:szCs w:val="32"/>
        </w:rPr>
        <w:t>有限</w:t>
      </w:r>
      <w:r w:rsidR="00733569">
        <w:rPr>
          <w:rFonts w:ascii="仿宋" w:eastAsia="仿宋" w:hAnsi="仿宋" w:hint="eastAsia"/>
          <w:sz w:val="32"/>
          <w:szCs w:val="32"/>
        </w:rPr>
        <w:t>责任</w:t>
      </w:r>
      <w:r>
        <w:rPr>
          <w:rFonts w:ascii="仿宋" w:eastAsia="仿宋" w:hAnsi="仿宋" w:hint="eastAsia"/>
          <w:sz w:val="32"/>
          <w:szCs w:val="32"/>
        </w:rPr>
        <w:t>公司</w:t>
      </w:r>
    </w:p>
    <w:p w14:paraId="1353A2E9" w14:textId="77777777" w:rsidR="0040487A" w:rsidRDefault="0040487A">
      <w:pPr>
        <w:spacing w:line="520" w:lineRule="exact"/>
        <w:ind w:firstLineChars="100" w:firstLine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40487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16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051C" w14:textId="77777777" w:rsidR="00A71629" w:rsidRDefault="00A71629">
      <w:r>
        <w:separator/>
      </w:r>
    </w:p>
  </w:endnote>
  <w:endnote w:type="continuationSeparator" w:id="0">
    <w:p w14:paraId="316BEB2E" w14:textId="77777777" w:rsidR="00A71629" w:rsidRDefault="00A7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auto"/>
    <w:pitch w:val="default"/>
    <w:sig w:usb0="00000000" w:usb1="0000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3608"/>
      <w:docPartObj>
        <w:docPartGallery w:val="AutoText"/>
      </w:docPartObj>
    </w:sdtPr>
    <w:sdtEndPr/>
    <w:sdtContent>
      <w:sdt>
        <w:sdtPr>
          <w:id w:val="27649901"/>
          <w:docPartObj>
            <w:docPartGallery w:val="AutoText"/>
          </w:docPartObj>
        </w:sdtPr>
        <w:sdtEndPr/>
        <w:sdtContent>
          <w:p w14:paraId="4C35BA77" w14:textId="77777777" w:rsidR="0040487A" w:rsidRDefault="00001B4C">
            <w:pPr>
              <w:pStyle w:val="af"/>
              <w:ind w:right="1080" w:firstLineChars="300" w:firstLine="540"/>
            </w:pP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 w:rsidRPr="00001B4C">
              <w:rPr>
                <w:rFonts w:ascii="宋体" w:hAnsi="宋体"/>
                <w:noProof/>
                <w:sz w:val="28"/>
                <w:szCs w:val="28"/>
                <w:lang w:val="zh-CN"/>
              </w:rPr>
              <w:t>-</w:t>
            </w:r>
            <w:r>
              <w:rPr>
                <w:rFonts w:ascii="宋体" w:hAnsi="宋体"/>
                <w:noProof/>
                <w:sz w:val="28"/>
                <w:szCs w:val="28"/>
              </w:rPr>
              <w:t xml:space="preserve"> 2 -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</w:p>
        </w:sdtContent>
      </w:sdt>
      <w:p w14:paraId="443F366E" w14:textId="77777777" w:rsidR="0040487A" w:rsidRDefault="00A71629">
        <w:pPr>
          <w:pStyle w:val="af"/>
          <w:ind w:right="720" w:firstLineChars="250" w:firstLine="450"/>
        </w:pPr>
      </w:p>
    </w:sdtContent>
  </w:sdt>
  <w:p w14:paraId="4817F393" w14:textId="77777777" w:rsidR="0040487A" w:rsidRDefault="0040487A">
    <w:pPr>
      <w:pStyle w:val="af"/>
      <w:ind w:right="720" w:firstLineChars="200" w:firstLine="360"/>
    </w:pPr>
  </w:p>
  <w:p w14:paraId="59E83188" w14:textId="77777777" w:rsidR="0040487A" w:rsidRDefault="0040487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49892"/>
      <w:docPartObj>
        <w:docPartGallery w:val="AutoText"/>
      </w:docPartObj>
    </w:sdtPr>
    <w:sdtEndPr/>
    <w:sdtContent>
      <w:p w14:paraId="792F35FE" w14:textId="77777777" w:rsidR="0040487A" w:rsidRDefault="00001B4C">
        <w:pPr>
          <w:pStyle w:val="af"/>
          <w:ind w:right="36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001B4C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23374DF5" w14:textId="77777777" w:rsidR="0040487A" w:rsidRDefault="0040487A">
    <w:pPr>
      <w:pStyle w:val="af"/>
      <w:ind w:leftChars="3600" w:left="7560" w:right="360"/>
      <w:rPr>
        <w:rFonts w:asciiTheme="minorEastAsia" w:eastAsia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26CD" w14:textId="77777777" w:rsidR="0040487A" w:rsidRDefault="00001B4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2746975" w14:textId="77777777" w:rsidR="0040487A" w:rsidRDefault="004048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04F8" w14:textId="77777777" w:rsidR="00A71629" w:rsidRDefault="00A71629">
      <w:r>
        <w:separator/>
      </w:r>
    </w:p>
  </w:footnote>
  <w:footnote w:type="continuationSeparator" w:id="0">
    <w:p w14:paraId="1E47E2BA" w14:textId="77777777" w:rsidR="00A71629" w:rsidRDefault="00A7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AEAE" w14:textId="77777777" w:rsidR="0040487A" w:rsidRDefault="0040487A">
    <w:pPr>
      <w:pStyle w:val="af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JiZWQ4MTg2MzZjYzBmNGY4MDgwOTg5MzkzZjExYzMifQ=="/>
  </w:docVars>
  <w:rsids>
    <w:rsidRoot w:val="00172A27"/>
    <w:rsid w:val="00001665"/>
    <w:rsid w:val="00001B4C"/>
    <w:rsid w:val="00003780"/>
    <w:rsid w:val="000062B6"/>
    <w:rsid w:val="0000668C"/>
    <w:rsid w:val="00006694"/>
    <w:rsid w:val="000072FF"/>
    <w:rsid w:val="0001163F"/>
    <w:rsid w:val="00015EC2"/>
    <w:rsid w:val="0002314C"/>
    <w:rsid w:val="00023A20"/>
    <w:rsid w:val="000245E5"/>
    <w:rsid w:val="0002471F"/>
    <w:rsid w:val="00031FA8"/>
    <w:rsid w:val="00032529"/>
    <w:rsid w:val="00033866"/>
    <w:rsid w:val="000339F7"/>
    <w:rsid w:val="00033D84"/>
    <w:rsid w:val="0003554F"/>
    <w:rsid w:val="00040148"/>
    <w:rsid w:val="00046062"/>
    <w:rsid w:val="00047306"/>
    <w:rsid w:val="0005377C"/>
    <w:rsid w:val="000570F0"/>
    <w:rsid w:val="00057F8E"/>
    <w:rsid w:val="0006073C"/>
    <w:rsid w:val="00060A2B"/>
    <w:rsid w:val="000640D8"/>
    <w:rsid w:val="00065006"/>
    <w:rsid w:val="000660FD"/>
    <w:rsid w:val="000714F1"/>
    <w:rsid w:val="00073A76"/>
    <w:rsid w:val="000741BE"/>
    <w:rsid w:val="000752FB"/>
    <w:rsid w:val="00080493"/>
    <w:rsid w:val="00083E21"/>
    <w:rsid w:val="0009081C"/>
    <w:rsid w:val="000915C0"/>
    <w:rsid w:val="0009653F"/>
    <w:rsid w:val="000975EA"/>
    <w:rsid w:val="00097776"/>
    <w:rsid w:val="000A0D8F"/>
    <w:rsid w:val="000A1BB2"/>
    <w:rsid w:val="000A3615"/>
    <w:rsid w:val="000A3F2A"/>
    <w:rsid w:val="000A5DC6"/>
    <w:rsid w:val="000A70CA"/>
    <w:rsid w:val="000B3BDB"/>
    <w:rsid w:val="000B4565"/>
    <w:rsid w:val="000B4D53"/>
    <w:rsid w:val="000B58F7"/>
    <w:rsid w:val="000C5685"/>
    <w:rsid w:val="000D18BD"/>
    <w:rsid w:val="000D6728"/>
    <w:rsid w:val="000E1619"/>
    <w:rsid w:val="000E1B3A"/>
    <w:rsid w:val="000E1FD3"/>
    <w:rsid w:val="000E3477"/>
    <w:rsid w:val="000E425F"/>
    <w:rsid w:val="000E530F"/>
    <w:rsid w:val="000E6731"/>
    <w:rsid w:val="000E762B"/>
    <w:rsid w:val="000F0738"/>
    <w:rsid w:val="000F3130"/>
    <w:rsid w:val="000F410A"/>
    <w:rsid w:val="000F49F8"/>
    <w:rsid w:val="0010266D"/>
    <w:rsid w:val="00104A79"/>
    <w:rsid w:val="00106BAE"/>
    <w:rsid w:val="00107D7E"/>
    <w:rsid w:val="00107E67"/>
    <w:rsid w:val="001110B5"/>
    <w:rsid w:val="00115C4E"/>
    <w:rsid w:val="001221E1"/>
    <w:rsid w:val="0013175B"/>
    <w:rsid w:val="0013337B"/>
    <w:rsid w:val="00134345"/>
    <w:rsid w:val="00135D0A"/>
    <w:rsid w:val="0013726E"/>
    <w:rsid w:val="0013740F"/>
    <w:rsid w:val="00151F2A"/>
    <w:rsid w:val="00153BDB"/>
    <w:rsid w:val="00153F63"/>
    <w:rsid w:val="00156281"/>
    <w:rsid w:val="00156CD0"/>
    <w:rsid w:val="00157B1E"/>
    <w:rsid w:val="001631A2"/>
    <w:rsid w:val="00164C75"/>
    <w:rsid w:val="001653BF"/>
    <w:rsid w:val="001708A1"/>
    <w:rsid w:val="00172A27"/>
    <w:rsid w:val="00177C24"/>
    <w:rsid w:val="001801F8"/>
    <w:rsid w:val="00180540"/>
    <w:rsid w:val="00180A05"/>
    <w:rsid w:val="0018234B"/>
    <w:rsid w:val="001835A6"/>
    <w:rsid w:val="00186328"/>
    <w:rsid w:val="001964F0"/>
    <w:rsid w:val="001A2376"/>
    <w:rsid w:val="001A2F5B"/>
    <w:rsid w:val="001A37CB"/>
    <w:rsid w:val="001A4AB4"/>
    <w:rsid w:val="001A5650"/>
    <w:rsid w:val="001A69D6"/>
    <w:rsid w:val="001B139F"/>
    <w:rsid w:val="001B1506"/>
    <w:rsid w:val="001B34BF"/>
    <w:rsid w:val="001B36D9"/>
    <w:rsid w:val="001C2C63"/>
    <w:rsid w:val="001C3653"/>
    <w:rsid w:val="001C5CFB"/>
    <w:rsid w:val="001D4965"/>
    <w:rsid w:val="001D6170"/>
    <w:rsid w:val="001D75F9"/>
    <w:rsid w:val="001E3A23"/>
    <w:rsid w:val="001E73CF"/>
    <w:rsid w:val="001F0EA6"/>
    <w:rsid w:val="001F210D"/>
    <w:rsid w:val="001F31C6"/>
    <w:rsid w:val="001F37A5"/>
    <w:rsid w:val="001F700B"/>
    <w:rsid w:val="002028F7"/>
    <w:rsid w:val="00202CCF"/>
    <w:rsid w:val="002102F3"/>
    <w:rsid w:val="0021097A"/>
    <w:rsid w:val="00210DAF"/>
    <w:rsid w:val="002125D5"/>
    <w:rsid w:val="002134C3"/>
    <w:rsid w:val="00213E38"/>
    <w:rsid w:val="00215FE8"/>
    <w:rsid w:val="00220B08"/>
    <w:rsid w:val="00222048"/>
    <w:rsid w:val="00223ACA"/>
    <w:rsid w:val="00225B91"/>
    <w:rsid w:val="002269D7"/>
    <w:rsid w:val="00226CCD"/>
    <w:rsid w:val="00230ED5"/>
    <w:rsid w:val="00232824"/>
    <w:rsid w:val="00233FDC"/>
    <w:rsid w:val="00234396"/>
    <w:rsid w:val="00236CC5"/>
    <w:rsid w:val="0024059E"/>
    <w:rsid w:val="0024344E"/>
    <w:rsid w:val="00243AA5"/>
    <w:rsid w:val="00243D4B"/>
    <w:rsid w:val="002446A6"/>
    <w:rsid w:val="00246E0C"/>
    <w:rsid w:val="00247698"/>
    <w:rsid w:val="002500F6"/>
    <w:rsid w:val="002533F4"/>
    <w:rsid w:val="002549CD"/>
    <w:rsid w:val="002554E5"/>
    <w:rsid w:val="0025755C"/>
    <w:rsid w:val="00260BCE"/>
    <w:rsid w:val="0026451F"/>
    <w:rsid w:val="00267DCD"/>
    <w:rsid w:val="00271AD9"/>
    <w:rsid w:val="0027376C"/>
    <w:rsid w:val="00274E42"/>
    <w:rsid w:val="00276A85"/>
    <w:rsid w:val="00276B29"/>
    <w:rsid w:val="00277878"/>
    <w:rsid w:val="00281884"/>
    <w:rsid w:val="00282307"/>
    <w:rsid w:val="002831C7"/>
    <w:rsid w:val="00283BE5"/>
    <w:rsid w:val="002841BE"/>
    <w:rsid w:val="00287997"/>
    <w:rsid w:val="002958DC"/>
    <w:rsid w:val="002A1066"/>
    <w:rsid w:val="002A18CE"/>
    <w:rsid w:val="002A2940"/>
    <w:rsid w:val="002A4F01"/>
    <w:rsid w:val="002A5D86"/>
    <w:rsid w:val="002A7C67"/>
    <w:rsid w:val="002B0D73"/>
    <w:rsid w:val="002B22A2"/>
    <w:rsid w:val="002B24BA"/>
    <w:rsid w:val="002C0413"/>
    <w:rsid w:val="002C0EE5"/>
    <w:rsid w:val="002C12A3"/>
    <w:rsid w:val="002C18B5"/>
    <w:rsid w:val="002C19C7"/>
    <w:rsid w:val="002C4873"/>
    <w:rsid w:val="002C5C00"/>
    <w:rsid w:val="002C68B9"/>
    <w:rsid w:val="002C76A8"/>
    <w:rsid w:val="002D37D4"/>
    <w:rsid w:val="002D46E6"/>
    <w:rsid w:val="002D5A8F"/>
    <w:rsid w:val="002D7935"/>
    <w:rsid w:val="002E2312"/>
    <w:rsid w:val="002E3930"/>
    <w:rsid w:val="002E5F1C"/>
    <w:rsid w:val="002E6009"/>
    <w:rsid w:val="002E6647"/>
    <w:rsid w:val="002F7455"/>
    <w:rsid w:val="00303160"/>
    <w:rsid w:val="00305726"/>
    <w:rsid w:val="00314447"/>
    <w:rsid w:val="0031510C"/>
    <w:rsid w:val="0032160D"/>
    <w:rsid w:val="00322901"/>
    <w:rsid w:val="00323812"/>
    <w:rsid w:val="00323B07"/>
    <w:rsid w:val="00325612"/>
    <w:rsid w:val="00326707"/>
    <w:rsid w:val="00330859"/>
    <w:rsid w:val="0033126D"/>
    <w:rsid w:val="00334DCA"/>
    <w:rsid w:val="003371A7"/>
    <w:rsid w:val="0034143A"/>
    <w:rsid w:val="00343DC4"/>
    <w:rsid w:val="00344C50"/>
    <w:rsid w:val="00344ED0"/>
    <w:rsid w:val="003451E1"/>
    <w:rsid w:val="0034775B"/>
    <w:rsid w:val="00347801"/>
    <w:rsid w:val="00350213"/>
    <w:rsid w:val="0035380B"/>
    <w:rsid w:val="00355B67"/>
    <w:rsid w:val="0036009B"/>
    <w:rsid w:val="00362F74"/>
    <w:rsid w:val="0036486F"/>
    <w:rsid w:val="00364AE0"/>
    <w:rsid w:val="00364B17"/>
    <w:rsid w:val="00365814"/>
    <w:rsid w:val="003669D6"/>
    <w:rsid w:val="00367F58"/>
    <w:rsid w:val="00370088"/>
    <w:rsid w:val="00370FCE"/>
    <w:rsid w:val="00372332"/>
    <w:rsid w:val="00375E66"/>
    <w:rsid w:val="00377065"/>
    <w:rsid w:val="00381739"/>
    <w:rsid w:val="003822FA"/>
    <w:rsid w:val="003843F8"/>
    <w:rsid w:val="003857CE"/>
    <w:rsid w:val="0039040B"/>
    <w:rsid w:val="00392F02"/>
    <w:rsid w:val="003944DE"/>
    <w:rsid w:val="00395C26"/>
    <w:rsid w:val="00396521"/>
    <w:rsid w:val="00396843"/>
    <w:rsid w:val="00397A1E"/>
    <w:rsid w:val="003A0C15"/>
    <w:rsid w:val="003A1CF1"/>
    <w:rsid w:val="003A2A8A"/>
    <w:rsid w:val="003A3304"/>
    <w:rsid w:val="003A653C"/>
    <w:rsid w:val="003B00FC"/>
    <w:rsid w:val="003B08A5"/>
    <w:rsid w:val="003B1907"/>
    <w:rsid w:val="003B25CC"/>
    <w:rsid w:val="003B3302"/>
    <w:rsid w:val="003B3E40"/>
    <w:rsid w:val="003B570E"/>
    <w:rsid w:val="003B7385"/>
    <w:rsid w:val="003C077B"/>
    <w:rsid w:val="003C0C35"/>
    <w:rsid w:val="003C1B4D"/>
    <w:rsid w:val="003C21B7"/>
    <w:rsid w:val="003C23B2"/>
    <w:rsid w:val="003C6510"/>
    <w:rsid w:val="003D0FB1"/>
    <w:rsid w:val="003D29FC"/>
    <w:rsid w:val="003D625B"/>
    <w:rsid w:val="003D7C45"/>
    <w:rsid w:val="003E1011"/>
    <w:rsid w:val="003E27AE"/>
    <w:rsid w:val="003E426C"/>
    <w:rsid w:val="003E6FF5"/>
    <w:rsid w:val="003E7DC8"/>
    <w:rsid w:val="003F3D7A"/>
    <w:rsid w:val="003F5278"/>
    <w:rsid w:val="003F7356"/>
    <w:rsid w:val="003F7AB1"/>
    <w:rsid w:val="00404038"/>
    <w:rsid w:val="0040487A"/>
    <w:rsid w:val="004065BF"/>
    <w:rsid w:val="00406B5D"/>
    <w:rsid w:val="0041144D"/>
    <w:rsid w:val="0041163A"/>
    <w:rsid w:val="00416CDD"/>
    <w:rsid w:val="00420DB0"/>
    <w:rsid w:val="004228DD"/>
    <w:rsid w:val="0042411F"/>
    <w:rsid w:val="00424653"/>
    <w:rsid w:val="00424C5B"/>
    <w:rsid w:val="00426B75"/>
    <w:rsid w:val="00427ED0"/>
    <w:rsid w:val="0043144E"/>
    <w:rsid w:val="00433849"/>
    <w:rsid w:val="00433B08"/>
    <w:rsid w:val="0043724E"/>
    <w:rsid w:val="004425CF"/>
    <w:rsid w:val="00447470"/>
    <w:rsid w:val="00453509"/>
    <w:rsid w:val="00454084"/>
    <w:rsid w:val="00454B47"/>
    <w:rsid w:val="004576A5"/>
    <w:rsid w:val="00465704"/>
    <w:rsid w:val="00466A14"/>
    <w:rsid w:val="004675F0"/>
    <w:rsid w:val="00467695"/>
    <w:rsid w:val="0047148A"/>
    <w:rsid w:val="00471735"/>
    <w:rsid w:val="0047362A"/>
    <w:rsid w:val="00475B05"/>
    <w:rsid w:val="00482427"/>
    <w:rsid w:val="004827C9"/>
    <w:rsid w:val="00485078"/>
    <w:rsid w:val="004867A3"/>
    <w:rsid w:val="00486A4F"/>
    <w:rsid w:val="00495398"/>
    <w:rsid w:val="004979B4"/>
    <w:rsid w:val="004A138A"/>
    <w:rsid w:val="004A295D"/>
    <w:rsid w:val="004A299A"/>
    <w:rsid w:val="004A597E"/>
    <w:rsid w:val="004A631A"/>
    <w:rsid w:val="004A65A9"/>
    <w:rsid w:val="004A6BE9"/>
    <w:rsid w:val="004B0D66"/>
    <w:rsid w:val="004B226D"/>
    <w:rsid w:val="004B2EA5"/>
    <w:rsid w:val="004B346A"/>
    <w:rsid w:val="004B5850"/>
    <w:rsid w:val="004B5A2C"/>
    <w:rsid w:val="004B7D51"/>
    <w:rsid w:val="004C04A8"/>
    <w:rsid w:val="004C09A7"/>
    <w:rsid w:val="004C605B"/>
    <w:rsid w:val="004C72A3"/>
    <w:rsid w:val="004D21A4"/>
    <w:rsid w:val="004D25A2"/>
    <w:rsid w:val="004D3A75"/>
    <w:rsid w:val="004D3C4A"/>
    <w:rsid w:val="004D4A45"/>
    <w:rsid w:val="004D68AE"/>
    <w:rsid w:val="004D7CDD"/>
    <w:rsid w:val="004D7DA1"/>
    <w:rsid w:val="004E01D5"/>
    <w:rsid w:val="004E28B7"/>
    <w:rsid w:val="004E42CB"/>
    <w:rsid w:val="004F0139"/>
    <w:rsid w:val="004F0E64"/>
    <w:rsid w:val="004F63F9"/>
    <w:rsid w:val="004F676B"/>
    <w:rsid w:val="0050003E"/>
    <w:rsid w:val="00502581"/>
    <w:rsid w:val="00502AD2"/>
    <w:rsid w:val="00503938"/>
    <w:rsid w:val="00504200"/>
    <w:rsid w:val="00505198"/>
    <w:rsid w:val="00506E3B"/>
    <w:rsid w:val="00507809"/>
    <w:rsid w:val="00510C85"/>
    <w:rsid w:val="00512137"/>
    <w:rsid w:val="00516FDF"/>
    <w:rsid w:val="0051770A"/>
    <w:rsid w:val="00521FF3"/>
    <w:rsid w:val="00522193"/>
    <w:rsid w:val="00523994"/>
    <w:rsid w:val="00530686"/>
    <w:rsid w:val="00530D86"/>
    <w:rsid w:val="00533444"/>
    <w:rsid w:val="0053425D"/>
    <w:rsid w:val="00541F24"/>
    <w:rsid w:val="005424FC"/>
    <w:rsid w:val="00554B1A"/>
    <w:rsid w:val="00557CDB"/>
    <w:rsid w:val="00557D27"/>
    <w:rsid w:val="005612E8"/>
    <w:rsid w:val="00563646"/>
    <w:rsid w:val="00565A6D"/>
    <w:rsid w:val="0056634D"/>
    <w:rsid w:val="005669F6"/>
    <w:rsid w:val="00567974"/>
    <w:rsid w:val="00572333"/>
    <w:rsid w:val="00577FA8"/>
    <w:rsid w:val="00580A9C"/>
    <w:rsid w:val="00581BF9"/>
    <w:rsid w:val="00583906"/>
    <w:rsid w:val="00584B9D"/>
    <w:rsid w:val="00590297"/>
    <w:rsid w:val="00590ABC"/>
    <w:rsid w:val="0059682E"/>
    <w:rsid w:val="005A0303"/>
    <w:rsid w:val="005A0BBB"/>
    <w:rsid w:val="005A3521"/>
    <w:rsid w:val="005A3CFF"/>
    <w:rsid w:val="005A5958"/>
    <w:rsid w:val="005A74A5"/>
    <w:rsid w:val="005B01B5"/>
    <w:rsid w:val="005B0C55"/>
    <w:rsid w:val="005B1233"/>
    <w:rsid w:val="005B3126"/>
    <w:rsid w:val="005B52C5"/>
    <w:rsid w:val="005B737C"/>
    <w:rsid w:val="005C1547"/>
    <w:rsid w:val="005C2E0E"/>
    <w:rsid w:val="005C62D7"/>
    <w:rsid w:val="005C6A9F"/>
    <w:rsid w:val="005C720A"/>
    <w:rsid w:val="005D00E2"/>
    <w:rsid w:val="005D06BC"/>
    <w:rsid w:val="005D1C30"/>
    <w:rsid w:val="005D2F67"/>
    <w:rsid w:val="005D485B"/>
    <w:rsid w:val="005D6C34"/>
    <w:rsid w:val="005E04D0"/>
    <w:rsid w:val="005E1075"/>
    <w:rsid w:val="005E53A3"/>
    <w:rsid w:val="005E56C0"/>
    <w:rsid w:val="005F0EFD"/>
    <w:rsid w:val="005F123C"/>
    <w:rsid w:val="005F37B6"/>
    <w:rsid w:val="0060001B"/>
    <w:rsid w:val="00601D3A"/>
    <w:rsid w:val="00601FDC"/>
    <w:rsid w:val="0060245C"/>
    <w:rsid w:val="00602A03"/>
    <w:rsid w:val="0060343B"/>
    <w:rsid w:val="00604932"/>
    <w:rsid w:val="006072FE"/>
    <w:rsid w:val="00607880"/>
    <w:rsid w:val="00607B5E"/>
    <w:rsid w:val="00610E21"/>
    <w:rsid w:val="00612565"/>
    <w:rsid w:val="00616D41"/>
    <w:rsid w:val="0062228F"/>
    <w:rsid w:val="0062372F"/>
    <w:rsid w:val="006251CA"/>
    <w:rsid w:val="006263AA"/>
    <w:rsid w:val="006263E0"/>
    <w:rsid w:val="0063141D"/>
    <w:rsid w:val="0063366B"/>
    <w:rsid w:val="00640EBB"/>
    <w:rsid w:val="0064257A"/>
    <w:rsid w:val="00644B71"/>
    <w:rsid w:val="00645072"/>
    <w:rsid w:val="00645B94"/>
    <w:rsid w:val="00646450"/>
    <w:rsid w:val="006477C2"/>
    <w:rsid w:val="0064791E"/>
    <w:rsid w:val="00651FC8"/>
    <w:rsid w:val="006533A0"/>
    <w:rsid w:val="00655888"/>
    <w:rsid w:val="00655CD0"/>
    <w:rsid w:val="00656345"/>
    <w:rsid w:val="00657558"/>
    <w:rsid w:val="00661716"/>
    <w:rsid w:val="0066454F"/>
    <w:rsid w:val="006654A2"/>
    <w:rsid w:val="00680506"/>
    <w:rsid w:val="00681A2E"/>
    <w:rsid w:val="00685077"/>
    <w:rsid w:val="006878FC"/>
    <w:rsid w:val="006978B9"/>
    <w:rsid w:val="006A11A3"/>
    <w:rsid w:val="006A14BC"/>
    <w:rsid w:val="006A26BD"/>
    <w:rsid w:val="006A2B4D"/>
    <w:rsid w:val="006A2CB7"/>
    <w:rsid w:val="006A3CED"/>
    <w:rsid w:val="006A5895"/>
    <w:rsid w:val="006B0823"/>
    <w:rsid w:val="006B3309"/>
    <w:rsid w:val="006B353B"/>
    <w:rsid w:val="006B3973"/>
    <w:rsid w:val="006B5679"/>
    <w:rsid w:val="006C2203"/>
    <w:rsid w:val="006C2A40"/>
    <w:rsid w:val="006C2CF9"/>
    <w:rsid w:val="006C39B4"/>
    <w:rsid w:val="006C446F"/>
    <w:rsid w:val="006C4FE9"/>
    <w:rsid w:val="006C573D"/>
    <w:rsid w:val="006D4218"/>
    <w:rsid w:val="006D6B17"/>
    <w:rsid w:val="006E32CA"/>
    <w:rsid w:val="006E39A4"/>
    <w:rsid w:val="006E4177"/>
    <w:rsid w:val="006E563E"/>
    <w:rsid w:val="006F353D"/>
    <w:rsid w:val="00700413"/>
    <w:rsid w:val="0070195E"/>
    <w:rsid w:val="00701B89"/>
    <w:rsid w:val="00701EE3"/>
    <w:rsid w:val="007023CA"/>
    <w:rsid w:val="00703647"/>
    <w:rsid w:val="00704F94"/>
    <w:rsid w:val="00705F1E"/>
    <w:rsid w:val="007131E9"/>
    <w:rsid w:val="007150E0"/>
    <w:rsid w:val="00716151"/>
    <w:rsid w:val="007164FE"/>
    <w:rsid w:val="00717236"/>
    <w:rsid w:val="0072040C"/>
    <w:rsid w:val="007205A7"/>
    <w:rsid w:val="00724C2D"/>
    <w:rsid w:val="0073032C"/>
    <w:rsid w:val="007322F2"/>
    <w:rsid w:val="00733569"/>
    <w:rsid w:val="00734064"/>
    <w:rsid w:val="0073433A"/>
    <w:rsid w:val="0074095A"/>
    <w:rsid w:val="007416C1"/>
    <w:rsid w:val="007445CE"/>
    <w:rsid w:val="00744FF6"/>
    <w:rsid w:val="007535C6"/>
    <w:rsid w:val="00754BD0"/>
    <w:rsid w:val="007560DD"/>
    <w:rsid w:val="00757165"/>
    <w:rsid w:val="00760827"/>
    <w:rsid w:val="00760D00"/>
    <w:rsid w:val="00761D7A"/>
    <w:rsid w:val="00764FB6"/>
    <w:rsid w:val="0076529C"/>
    <w:rsid w:val="007672D2"/>
    <w:rsid w:val="0077175E"/>
    <w:rsid w:val="00776F53"/>
    <w:rsid w:val="00780FC2"/>
    <w:rsid w:val="007872DD"/>
    <w:rsid w:val="00790543"/>
    <w:rsid w:val="00793706"/>
    <w:rsid w:val="0079474F"/>
    <w:rsid w:val="007A39DF"/>
    <w:rsid w:val="007B2156"/>
    <w:rsid w:val="007B3817"/>
    <w:rsid w:val="007B4800"/>
    <w:rsid w:val="007B617D"/>
    <w:rsid w:val="007C5625"/>
    <w:rsid w:val="007C5E89"/>
    <w:rsid w:val="007D0523"/>
    <w:rsid w:val="007D0BAC"/>
    <w:rsid w:val="007D1558"/>
    <w:rsid w:val="007D19D4"/>
    <w:rsid w:val="007D2C8E"/>
    <w:rsid w:val="007D2D0F"/>
    <w:rsid w:val="007D6704"/>
    <w:rsid w:val="007E09DC"/>
    <w:rsid w:val="007E50C6"/>
    <w:rsid w:val="007E6507"/>
    <w:rsid w:val="007E6601"/>
    <w:rsid w:val="007E79E0"/>
    <w:rsid w:val="007F1F09"/>
    <w:rsid w:val="007F4113"/>
    <w:rsid w:val="007F4959"/>
    <w:rsid w:val="007F7AA4"/>
    <w:rsid w:val="00804B80"/>
    <w:rsid w:val="008050D0"/>
    <w:rsid w:val="008110EF"/>
    <w:rsid w:val="00811D30"/>
    <w:rsid w:val="00812294"/>
    <w:rsid w:val="0081283E"/>
    <w:rsid w:val="00813D68"/>
    <w:rsid w:val="00814288"/>
    <w:rsid w:val="00814E08"/>
    <w:rsid w:val="00816D6F"/>
    <w:rsid w:val="0082308F"/>
    <w:rsid w:val="00824F3A"/>
    <w:rsid w:val="0082634E"/>
    <w:rsid w:val="00830A13"/>
    <w:rsid w:val="00832B68"/>
    <w:rsid w:val="008356D6"/>
    <w:rsid w:val="008359BB"/>
    <w:rsid w:val="00836078"/>
    <w:rsid w:val="00840C7F"/>
    <w:rsid w:val="008464C9"/>
    <w:rsid w:val="00846CEF"/>
    <w:rsid w:val="00847480"/>
    <w:rsid w:val="00854669"/>
    <w:rsid w:val="00854E70"/>
    <w:rsid w:val="0086050F"/>
    <w:rsid w:val="008605E6"/>
    <w:rsid w:val="0086118A"/>
    <w:rsid w:val="00861D32"/>
    <w:rsid w:val="00865213"/>
    <w:rsid w:val="00866D71"/>
    <w:rsid w:val="008701C6"/>
    <w:rsid w:val="008741D1"/>
    <w:rsid w:val="00874356"/>
    <w:rsid w:val="00881CE4"/>
    <w:rsid w:val="008858E1"/>
    <w:rsid w:val="0088616F"/>
    <w:rsid w:val="008878E1"/>
    <w:rsid w:val="00890079"/>
    <w:rsid w:val="0089635F"/>
    <w:rsid w:val="008A4801"/>
    <w:rsid w:val="008A7B4A"/>
    <w:rsid w:val="008B1C29"/>
    <w:rsid w:val="008B1E25"/>
    <w:rsid w:val="008B3C61"/>
    <w:rsid w:val="008B5356"/>
    <w:rsid w:val="008B5FA1"/>
    <w:rsid w:val="008C0532"/>
    <w:rsid w:val="008C23FA"/>
    <w:rsid w:val="008C37A7"/>
    <w:rsid w:val="008C3C3E"/>
    <w:rsid w:val="008C46A4"/>
    <w:rsid w:val="008C5543"/>
    <w:rsid w:val="008D1547"/>
    <w:rsid w:val="008D322D"/>
    <w:rsid w:val="008D3E0C"/>
    <w:rsid w:val="008D4ACC"/>
    <w:rsid w:val="008D5EC4"/>
    <w:rsid w:val="008D7CE5"/>
    <w:rsid w:val="008E1C12"/>
    <w:rsid w:val="008E39B0"/>
    <w:rsid w:val="008F2D0F"/>
    <w:rsid w:val="008F3701"/>
    <w:rsid w:val="008F53A9"/>
    <w:rsid w:val="008F5B0A"/>
    <w:rsid w:val="008F6194"/>
    <w:rsid w:val="008F7C7F"/>
    <w:rsid w:val="009020F1"/>
    <w:rsid w:val="0090686E"/>
    <w:rsid w:val="00911A89"/>
    <w:rsid w:val="00911F6F"/>
    <w:rsid w:val="00913D30"/>
    <w:rsid w:val="00914335"/>
    <w:rsid w:val="00914DB7"/>
    <w:rsid w:val="009177E0"/>
    <w:rsid w:val="0092160C"/>
    <w:rsid w:val="00921CB0"/>
    <w:rsid w:val="009250D5"/>
    <w:rsid w:val="00930113"/>
    <w:rsid w:val="00931B54"/>
    <w:rsid w:val="00933220"/>
    <w:rsid w:val="00933D82"/>
    <w:rsid w:val="00933DCE"/>
    <w:rsid w:val="00936033"/>
    <w:rsid w:val="009446C5"/>
    <w:rsid w:val="00944EA3"/>
    <w:rsid w:val="0095085A"/>
    <w:rsid w:val="009510C9"/>
    <w:rsid w:val="00952539"/>
    <w:rsid w:val="00956341"/>
    <w:rsid w:val="00963D27"/>
    <w:rsid w:val="00967CFA"/>
    <w:rsid w:val="00971F8C"/>
    <w:rsid w:val="00974661"/>
    <w:rsid w:val="009752E2"/>
    <w:rsid w:val="00976B7A"/>
    <w:rsid w:val="00976F15"/>
    <w:rsid w:val="00976F30"/>
    <w:rsid w:val="009840A7"/>
    <w:rsid w:val="009844F0"/>
    <w:rsid w:val="00984890"/>
    <w:rsid w:val="009851F9"/>
    <w:rsid w:val="00986C52"/>
    <w:rsid w:val="009925FF"/>
    <w:rsid w:val="0099469C"/>
    <w:rsid w:val="009A5947"/>
    <w:rsid w:val="009A62AE"/>
    <w:rsid w:val="009B556B"/>
    <w:rsid w:val="009B76AE"/>
    <w:rsid w:val="009C04C2"/>
    <w:rsid w:val="009C4F03"/>
    <w:rsid w:val="009D3ED3"/>
    <w:rsid w:val="009D571D"/>
    <w:rsid w:val="009D692D"/>
    <w:rsid w:val="009E1E31"/>
    <w:rsid w:val="009E4349"/>
    <w:rsid w:val="009E4DC3"/>
    <w:rsid w:val="009E52C3"/>
    <w:rsid w:val="009E6160"/>
    <w:rsid w:val="009E6817"/>
    <w:rsid w:val="009E7AFF"/>
    <w:rsid w:val="009F216A"/>
    <w:rsid w:val="009F25DA"/>
    <w:rsid w:val="009F3BD7"/>
    <w:rsid w:val="009F3C98"/>
    <w:rsid w:val="009F4A45"/>
    <w:rsid w:val="009F5D1A"/>
    <w:rsid w:val="009F6953"/>
    <w:rsid w:val="00A00EF7"/>
    <w:rsid w:val="00A03441"/>
    <w:rsid w:val="00A12111"/>
    <w:rsid w:val="00A21A16"/>
    <w:rsid w:val="00A249FE"/>
    <w:rsid w:val="00A27902"/>
    <w:rsid w:val="00A34305"/>
    <w:rsid w:val="00A349B4"/>
    <w:rsid w:val="00A402AC"/>
    <w:rsid w:val="00A40D99"/>
    <w:rsid w:val="00A4260B"/>
    <w:rsid w:val="00A43020"/>
    <w:rsid w:val="00A468A2"/>
    <w:rsid w:val="00A47224"/>
    <w:rsid w:val="00A50697"/>
    <w:rsid w:val="00A51E90"/>
    <w:rsid w:val="00A52284"/>
    <w:rsid w:val="00A55D35"/>
    <w:rsid w:val="00A606DF"/>
    <w:rsid w:val="00A60B42"/>
    <w:rsid w:val="00A622CB"/>
    <w:rsid w:val="00A71629"/>
    <w:rsid w:val="00A7433E"/>
    <w:rsid w:val="00A743E1"/>
    <w:rsid w:val="00A75329"/>
    <w:rsid w:val="00A775CB"/>
    <w:rsid w:val="00A778B0"/>
    <w:rsid w:val="00A90043"/>
    <w:rsid w:val="00A908DA"/>
    <w:rsid w:val="00A970AB"/>
    <w:rsid w:val="00AA15AA"/>
    <w:rsid w:val="00AA49E3"/>
    <w:rsid w:val="00AA743C"/>
    <w:rsid w:val="00AA778B"/>
    <w:rsid w:val="00AB2C23"/>
    <w:rsid w:val="00AB4308"/>
    <w:rsid w:val="00AB617F"/>
    <w:rsid w:val="00AB75B0"/>
    <w:rsid w:val="00AC30E6"/>
    <w:rsid w:val="00AC477A"/>
    <w:rsid w:val="00AD0A9A"/>
    <w:rsid w:val="00AD60C8"/>
    <w:rsid w:val="00AD716B"/>
    <w:rsid w:val="00AD792E"/>
    <w:rsid w:val="00AE0CBC"/>
    <w:rsid w:val="00AE1FC9"/>
    <w:rsid w:val="00AE5097"/>
    <w:rsid w:val="00AE525A"/>
    <w:rsid w:val="00AE582D"/>
    <w:rsid w:val="00AE707A"/>
    <w:rsid w:val="00AE73FF"/>
    <w:rsid w:val="00AF05C0"/>
    <w:rsid w:val="00AF0AB0"/>
    <w:rsid w:val="00AF1A02"/>
    <w:rsid w:val="00AF3D9B"/>
    <w:rsid w:val="00AF4078"/>
    <w:rsid w:val="00AF4FB5"/>
    <w:rsid w:val="00AF63BE"/>
    <w:rsid w:val="00AF768B"/>
    <w:rsid w:val="00AF7697"/>
    <w:rsid w:val="00B009AD"/>
    <w:rsid w:val="00B01D29"/>
    <w:rsid w:val="00B10A5D"/>
    <w:rsid w:val="00B120EE"/>
    <w:rsid w:val="00B14DC1"/>
    <w:rsid w:val="00B17AC0"/>
    <w:rsid w:val="00B269B0"/>
    <w:rsid w:val="00B308D1"/>
    <w:rsid w:val="00B318C3"/>
    <w:rsid w:val="00B31B70"/>
    <w:rsid w:val="00B32038"/>
    <w:rsid w:val="00B3390C"/>
    <w:rsid w:val="00B35479"/>
    <w:rsid w:val="00B35B9C"/>
    <w:rsid w:val="00B3628B"/>
    <w:rsid w:val="00B42696"/>
    <w:rsid w:val="00B443AA"/>
    <w:rsid w:val="00B44C21"/>
    <w:rsid w:val="00B45D80"/>
    <w:rsid w:val="00B4691E"/>
    <w:rsid w:val="00B46AAB"/>
    <w:rsid w:val="00B52883"/>
    <w:rsid w:val="00B54EA1"/>
    <w:rsid w:val="00B561BB"/>
    <w:rsid w:val="00B6305E"/>
    <w:rsid w:val="00B64CA0"/>
    <w:rsid w:val="00B64FBA"/>
    <w:rsid w:val="00B65192"/>
    <w:rsid w:val="00B70B4E"/>
    <w:rsid w:val="00B718B4"/>
    <w:rsid w:val="00B72F61"/>
    <w:rsid w:val="00B7507E"/>
    <w:rsid w:val="00B751A5"/>
    <w:rsid w:val="00B774AD"/>
    <w:rsid w:val="00B77D5D"/>
    <w:rsid w:val="00B81633"/>
    <w:rsid w:val="00B90ACD"/>
    <w:rsid w:val="00B92160"/>
    <w:rsid w:val="00B9398A"/>
    <w:rsid w:val="00B93CBA"/>
    <w:rsid w:val="00BA1717"/>
    <w:rsid w:val="00BA24E4"/>
    <w:rsid w:val="00BA2922"/>
    <w:rsid w:val="00BA7E32"/>
    <w:rsid w:val="00BB12CC"/>
    <w:rsid w:val="00BB406A"/>
    <w:rsid w:val="00BB5CD9"/>
    <w:rsid w:val="00BB6588"/>
    <w:rsid w:val="00BB7E4B"/>
    <w:rsid w:val="00BC0A18"/>
    <w:rsid w:val="00BD10A7"/>
    <w:rsid w:val="00BD1C2B"/>
    <w:rsid w:val="00BD2FFC"/>
    <w:rsid w:val="00BD4512"/>
    <w:rsid w:val="00BD6644"/>
    <w:rsid w:val="00BD7426"/>
    <w:rsid w:val="00BE078B"/>
    <w:rsid w:val="00BE39B6"/>
    <w:rsid w:val="00BF2EB2"/>
    <w:rsid w:val="00BF32CA"/>
    <w:rsid w:val="00BF338B"/>
    <w:rsid w:val="00BF61D2"/>
    <w:rsid w:val="00BF70B8"/>
    <w:rsid w:val="00BF70E8"/>
    <w:rsid w:val="00BF720A"/>
    <w:rsid w:val="00BF7A9E"/>
    <w:rsid w:val="00C006C3"/>
    <w:rsid w:val="00C00DF9"/>
    <w:rsid w:val="00C04803"/>
    <w:rsid w:val="00C04FC9"/>
    <w:rsid w:val="00C0524F"/>
    <w:rsid w:val="00C06BC0"/>
    <w:rsid w:val="00C128E9"/>
    <w:rsid w:val="00C12AE3"/>
    <w:rsid w:val="00C141F4"/>
    <w:rsid w:val="00C15EC1"/>
    <w:rsid w:val="00C162F5"/>
    <w:rsid w:val="00C17954"/>
    <w:rsid w:val="00C2030A"/>
    <w:rsid w:val="00C25016"/>
    <w:rsid w:val="00C25B31"/>
    <w:rsid w:val="00C320C3"/>
    <w:rsid w:val="00C32BC0"/>
    <w:rsid w:val="00C37EA3"/>
    <w:rsid w:val="00C41D49"/>
    <w:rsid w:val="00C43CA4"/>
    <w:rsid w:val="00C47DEB"/>
    <w:rsid w:val="00C53FE0"/>
    <w:rsid w:val="00C545A6"/>
    <w:rsid w:val="00C5463E"/>
    <w:rsid w:val="00C55CDA"/>
    <w:rsid w:val="00C618A6"/>
    <w:rsid w:val="00C6290E"/>
    <w:rsid w:val="00C629CA"/>
    <w:rsid w:val="00C64385"/>
    <w:rsid w:val="00C64D4E"/>
    <w:rsid w:val="00C65864"/>
    <w:rsid w:val="00C659DC"/>
    <w:rsid w:val="00C65F57"/>
    <w:rsid w:val="00C661F6"/>
    <w:rsid w:val="00C679A7"/>
    <w:rsid w:val="00C73CFF"/>
    <w:rsid w:val="00C77748"/>
    <w:rsid w:val="00C77BE2"/>
    <w:rsid w:val="00C83A08"/>
    <w:rsid w:val="00C872DF"/>
    <w:rsid w:val="00C90196"/>
    <w:rsid w:val="00C90361"/>
    <w:rsid w:val="00C9238E"/>
    <w:rsid w:val="00C93964"/>
    <w:rsid w:val="00C943DF"/>
    <w:rsid w:val="00C95973"/>
    <w:rsid w:val="00C97BB3"/>
    <w:rsid w:val="00C97D4E"/>
    <w:rsid w:val="00CA14D1"/>
    <w:rsid w:val="00CA4F47"/>
    <w:rsid w:val="00CA6551"/>
    <w:rsid w:val="00CA6708"/>
    <w:rsid w:val="00CA744C"/>
    <w:rsid w:val="00CB0BD5"/>
    <w:rsid w:val="00CB2800"/>
    <w:rsid w:val="00CB40A9"/>
    <w:rsid w:val="00CB5CF1"/>
    <w:rsid w:val="00CC0EC8"/>
    <w:rsid w:val="00CC2FF9"/>
    <w:rsid w:val="00CC5886"/>
    <w:rsid w:val="00CC6BC1"/>
    <w:rsid w:val="00CC6E02"/>
    <w:rsid w:val="00CC7BAE"/>
    <w:rsid w:val="00CD1EFC"/>
    <w:rsid w:val="00CD5803"/>
    <w:rsid w:val="00CD6057"/>
    <w:rsid w:val="00CD6957"/>
    <w:rsid w:val="00CE05A7"/>
    <w:rsid w:val="00CE091F"/>
    <w:rsid w:val="00CE28A4"/>
    <w:rsid w:val="00CE2BAA"/>
    <w:rsid w:val="00CE495F"/>
    <w:rsid w:val="00CE76BF"/>
    <w:rsid w:val="00CF2DC3"/>
    <w:rsid w:val="00CF336F"/>
    <w:rsid w:val="00CF47A3"/>
    <w:rsid w:val="00CF6AA5"/>
    <w:rsid w:val="00D01B8B"/>
    <w:rsid w:val="00D02D0B"/>
    <w:rsid w:val="00D03E08"/>
    <w:rsid w:val="00D07FCC"/>
    <w:rsid w:val="00D107D5"/>
    <w:rsid w:val="00D11D2E"/>
    <w:rsid w:val="00D1504D"/>
    <w:rsid w:val="00D16C0D"/>
    <w:rsid w:val="00D16E3E"/>
    <w:rsid w:val="00D20A8D"/>
    <w:rsid w:val="00D21934"/>
    <w:rsid w:val="00D236EA"/>
    <w:rsid w:val="00D23BF1"/>
    <w:rsid w:val="00D24971"/>
    <w:rsid w:val="00D24E7C"/>
    <w:rsid w:val="00D32EC2"/>
    <w:rsid w:val="00D32F91"/>
    <w:rsid w:val="00D3565B"/>
    <w:rsid w:val="00D37EEB"/>
    <w:rsid w:val="00D44DC5"/>
    <w:rsid w:val="00D45396"/>
    <w:rsid w:val="00D45416"/>
    <w:rsid w:val="00D4762D"/>
    <w:rsid w:val="00D50CF0"/>
    <w:rsid w:val="00D61955"/>
    <w:rsid w:val="00D62023"/>
    <w:rsid w:val="00D62C0D"/>
    <w:rsid w:val="00D63241"/>
    <w:rsid w:val="00D65542"/>
    <w:rsid w:val="00D66607"/>
    <w:rsid w:val="00D66A22"/>
    <w:rsid w:val="00D66FF2"/>
    <w:rsid w:val="00D722CC"/>
    <w:rsid w:val="00D73658"/>
    <w:rsid w:val="00D7380D"/>
    <w:rsid w:val="00D74205"/>
    <w:rsid w:val="00D7525E"/>
    <w:rsid w:val="00D762B3"/>
    <w:rsid w:val="00D82B1E"/>
    <w:rsid w:val="00D84CAD"/>
    <w:rsid w:val="00D85D48"/>
    <w:rsid w:val="00D86164"/>
    <w:rsid w:val="00D866F6"/>
    <w:rsid w:val="00D944D5"/>
    <w:rsid w:val="00D94827"/>
    <w:rsid w:val="00DA062F"/>
    <w:rsid w:val="00DA4391"/>
    <w:rsid w:val="00DA46EA"/>
    <w:rsid w:val="00DA4C14"/>
    <w:rsid w:val="00DA548D"/>
    <w:rsid w:val="00DB19F7"/>
    <w:rsid w:val="00DB2571"/>
    <w:rsid w:val="00DB29BD"/>
    <w:rsid w:val="00DB2B4F"/>
    <w:rsid w:val="00DB4484"/>
    <w:rsid w:val="00DC2453"/>
    <w:rsid w:val="00DC3274"/>
    <w:rsid w:val="00DC598F"/>
    <w:rsid w:val="00DD1768"/>
    <w:rsid w:val="00DD18EA"/>
    <w:rsid w:val="00DD1D3D"/>
    <w:rsid w:val="00DD3053"/>
    <w:rsid w:val="00DD5D1A"/>
    <w:rsid w:val="00DD66A4"/>
    <w:rsid w:val="00DE0988"/>
    <w:rsid w:val="00DE18C8"/>
    <w:rsid w:val="00DE4AB1"/>
    <w:rsid w:val="00DE5FA7"/>
    <w:rsid w:val="00DF0536"/>
    <w:rsid w:val="00DF37B6"/>
    <w:rsid w:val="00DF3C08"/>
    <w:rsid w:val="00E00260"/>
    <w:rsid w:val="00E01317"/>
    <w:rsid w:val="00E016C0"/>
    <w:rsid w:val="00E01988"/>
    <w:rsid w:val="00E02125"/>
    <w:rsid w:val="00E03148"/>
    <w:rsid w:val="00E034C4"/>
    <w:rsid w:val="00E04A2D"/>
    <w:rsid w:val="00E050A4"/>
    <w:rsid w:val="00E072F8"/>
    <w:rsid w:val="00E10585"/>
    <w:rsid w:val="00E10A29"/>
    <w:rsid w:val="00E11469"/>
    <w:rsid w:val="00E1585F"/>
    <w:rsid w:val="00E16E0F"/>
    <w:rsid w:val="00E204D5"/>
    <w:rsid w:val="00E2090F"/>
    <w:rsid w:val="00E23C32"/>
    <w:rsid w:val="00E24AB0"/>
    <w:rsid w:val="00E25F0E"/>
    <w:rsid w:val="00E2680A"/>
    <w:rsid w:val="00E26A49"/>
    <w:rsid w:val="00E309D1"/>
    <w:rsid w:val="00E3387F"/>
    <w:rsid w:val="00E34D76"/>
    <w:rsid w:val="00E40CBF"/>
    <w:rsid w:val="00E4232D"/>
    <w:rsid w:val="00E4242E"/>
    <w:rsid w:val="00E42AEC"/>
    <w:rsid w:val="00E44A3E"/>
    <w:rsid w:val="00E47BAF"/>
    <w:rsid w:val="00E50A2A"/>
    <w:rsid w:val="00E56073"/>
    <w:rsid w:val="00E565B7"/>
    <w:rsid w:val="00E5670B"/>
    <w:rsid w:val="00E57FDC"/>
    <w:rsid w:val="00E6046C"/>
    <w:rsid w:val="00E62B9F"/>
    <w:rsid w:val="00E64372"/>
    <w:rsid w:val="00E64C6B"/>
    <w:rsid w:val="00E711E2"/>
    <w:rsid w:val="00E717BA"/>
    <w:rsid w:val="00E73137"/>
    <w:rsid w:val="00E74266"/>
    <w:rsid w:val="00E75C5A"/>
    <w:rsid w:val="00E81E41"/>
    <w:rsid w:val="00E82AEF"/>
    <w:rsid w:val="00E82DC7"/>
    <w:rsid w:val="00E84283"/>
    <w:rsid w:val="00E8570F"/>
    <w:rsid w:val="00E87C39"/>
    <w:rsid w:val="00E91CF9"/>
    <w:rsid w:val="00E92D8C"/>
    <w:rsid w:val="00E94BF3"/>
    <w:rsid w:val="00E9615F"/>
    <w:rsid w:val="00EA043E"/>
    <w:rsid w:val="00EA1AAA"/>
    <w:rsid w:val="00EA4003"/>
    <w:rsid w:val="00EA4189"/>
    <w:rsid w:val="00EB0C7E"/>
    <w:rsid w:val="00EB1766"/>
    <w:rsid w:val="00EB59F1"/>
    <w:rsid w:val="00EB6072"/>
    <w:rsid w:val="00EB6ED7"/>
    <w:rsid w:val="00EC3A01"/>
    <w:rsid w:val="00EC4DBA"/>
    <w:rsid w:val="00ED1F4F"/>
    <w:rsid w:val="00ED2E67"/>
    <w:rsid w:val="00ED3457"/>
    <w:rsid w:val="00ED3F0B"/>
    <w:rsid w:val="00ED6E34"/>
    <w:rsid w:val="00ED7AD3"/>
    <w:rsid w:val="00ED7CD3"/>
    <w:rsid w:val="00EE03E4"/>
    <w:rsid w:val="00EE2032"/>
    <w:rsid w:val="00EE2A2F"/>
    <w:rsid w:val="00EF0BCB"/>
    <w:rsid w:val="00EF1A0B"/>
    <w:rsid w:val="00EF3452"/>
    <w:rsid w:val="00EF5901"/>
    <w:rsid w:val="00EF7CB4"/>
    <w:rsid w:val="00F00598"/>
    <w:rsid w:val="00F014E4"/>
    <w:rsid w:val="00F024FC"/>
    <w:rsid w:val="00F15BDB"/>
    <w:rsid w:val="00F21C2D"/>
    <w:rsid w:val="00F23557"/>
    <w:rsid w:val="00F23F9A"/>
    <w:rsid w:val="00F241CE"/>
    <w:rsid w:val="00F255FA"/>
    <w:rsid w:val="00F25D8A"/>
    <w:rsid w:val="00F27C7F"/>
    <w:rsid w:val="00F3341A"/>
    <w:rsid w:val="00F33861"/>
    <w:rsid w:val="00F35AF1"/>
    <w:rsid w:val="00F41A9D"/>
    <w:rsid w:val="00F42915"/>
    <w:rsid w:val="00F43DC5"/>
    <w:rsid w:val="00F4734F"/>
    <w:rsid w:val="00F473EA"/>
    <w:rsid w:val="00F52016"/>
    <w:rsid w:val="00F52499"/>
    <w:rsid w:val="00F54577"/>
    <w:rsid w:val="00F5628B"/>
    <w:rsid w:val="00F61812"/>
    <w:rsid w:val="00F63898"/>
    <w:rsid w:val="00F64FEB"/>
    <w:rsid w:val="00F6596C"/>
    <w:rsid w:val="00F66DDA"/>
    <w:rsid w:val="00F67B19"/>
    <w:rsid w:val="00F70BD2"/>
    <w:rsid w:val="00F710B3"/>
    <w:rsid w:val="00F71736"/>
    <w:rsid w:val="00F71883"/>
    <w:rsid w:val="00F74D72"/>
    <w:rsid w:val="00F77936"/>
    <w:rsid w:val="00F805F2"/>
    <w:rsid w:val="00F81E98"/>
    <w:rsid w:val="00F82630"/>
    <w:rsid w:val="00F82C06"/>
    <w:rsid w:val="00F840F8"/>
    <w:rsid w:val="00F85961"/>
    <w:rsid w:val="00F90FE4"/>
    <w:rsid w:val="00F91CC3"/>
    <w:rsid w:val="00F930EB"/>
    <w:rsid w:val="00F956FF"/>
    <w:rsid w:val="00F95A56"/>
    <w:rsid w:val="00FA070E"/>
    <w:rsid w:val="00FA0CA2"/>
    <w:rsid w:val="00FA0EB1"/>
    <w:rsid w:val="00FA296A"/>
    <w:rsid w:val="00FA4B3E"/>
    <w:rsid w:val="00FA5D5E"/>
    <w:rsid w:val="00FB0EBB"/>
    <w:rsid w:val="00FB6EF4"/>
    <w:rsid w:val="00FB76F2"/>
    <w:rsid w:val="00FC1FEE"/>
    <w:rsid w:val="00FC2F74"/>
    <w:rsid w:val="00FC5619"/>
    <w:rsid w:val="00FC618E"/>
    <w:rsid w:val="00FE0325"/>
    <w:rsid w:val="00FE24C6"/>
    <w:rsid w:val="00FE27EA"/>
    <w:rsid w:val="00FE493D"/>
    <w:rsid w:val="00FE61A4"/>
    <w:rsid w:val="00FF041F"/>
    <w:rsid w:val="00FF1BA7"/>
    <w:rsid w:val="00FF5157"/>
    <w:rsid w:val="00FF534B"/>
    <w:rsid w:val="00FF6AB1"/>
    <w:rsid w:val="032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03B53"/>
  <w15:docId w15:val="{094B996E-6B0A-4ABD-B801-05B0B444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Plain Text"/>
    <w:basedOn w:val="a"/>
    <w:link w:val="aa"/>
    <w:qFormat/>
    <w:pPr>
      <w:widowControl/>
      <w:jc w:val="left"/>
    </w:pPr>
    <w:rPr>
      <w:rFonts w:ascii="MingLiU" w:eastAsia="MingLiU" w:hAnsi="Courier New"/>
      <w:kern w:val="0"/>
      <w:sz w:val="24"/>
      <w:lang w:eastAsia="zh-TW"/>
    </w:rPr>
  </w:style>
  <w:style w:type="paragraph" w:styleId="ab">
    <w:name w:val="Date"/>
    <w:basedOn w:val="a"/>
    <w:next w:val="a"/>
    <w:link w:val="ac"/>
    <w:uiPriority w:val="99"/>
    <w:qFormat/>
    <w:pPr>
      <w:ind w:leftChars="2500" w:left="100"/>
    </w:pPr>
  </w:style>
  <w:style w:type="paragraph" w:styleId="ad">
    <w:name w:val="Balloon Text"/>
    <w:basedOn w:val="a"/>
    <w:link w:val="ae"/>
    <w:uiPriority w:val="99"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f4">
    <w:name w:val="annotation subject"/>
    <w:basedOn w:val="a5"/>
    <w:next w:val="a5"/>
    <w:link w:val="af5"/>
    <w:uiPriority w:val="99"/>
    <w:qFormat/>
    <w:rPr>
      <w:b/>
      <w:bCs/>
    </w:rPr>
  </w:style>
  <w:style w:type="paragraph" w:styleId="af6">
    <w:name w:val="Body Text First Indent"/>
    <w:basedOn w:val="a7"/>
    <w:link w:val="af7"/>
    <w:uiPriority w:val="99"/>
    <w:qFormat/>
    <w:pPr>
      <w:ind w:firstLineChars="100" w:firstLine="420"/>
    </w:pPr>
    <w:rPr>
      <w:szCs w:val="24"/>
    </w:rPr>
  </w:style>
  <w:style w:type="table" w:styleId="af8">
    <w:name w:val="Table Grid"/>
    <w:basedOn w:val="a1"/>
    <w:uiPriority w:val="39"/>
    <w:qFormat/>
    <w:locked/>
    <w:rPr>
      <w:kern w:val="2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page number"/>
    <w:basedOn w:val="a0"/>
    <w:uiPriority w:val="99"/>
    <w:qFormat/>
    <w:rPr>
      <w:rFonts w:cs="Times New Roman"/>
    </w:rPr>
  </w:style>
  <w:style w:type="character" w:styleId="af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b">
    <w:name w:val="annotation reference"/>
    <w:basedOn w:val="a0"/>
    <w:uiPriority w:val="99"/>
    <w:qFormat/>
    <w:rPr>
      <w:rFonts w:cs="Times New Roman"/>
      <w:sz w:val="21"/>
      <w:szCs w:val="21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4"/>
    </w:rPr>
  </w:style>
  <w:style w:type="character" w:customStyle="1" w:styleId="a8">
    <w:name w:val="正文文本 字符"/>
    <w:basedOn w:val="a0"/>
    <w:link w:val="a7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7">
    <w:name w:val="正文文本首行缩进 字符"/>
    <w:basedOn w:val="a8"/>
    <w:link w:val="af6"/>
    <w:uiPriority w:val="99"/>
    <w:semiHidden/>
    <w:qFormat/>
    <w:locked/>
    <w:rPr>
      <w:rFonts w:cs="Times New Roman"/>
      <w:sz w:val="20"/>
      <w:szCs w:val="20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5">
    <w:name w:val="批注主题 字符"/>
    <w:basedOn w:val="a6"/>
    <w:link w:val="af4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af0">
    <w:name w:val="页脚 字符"/>
    <w:basedOn w:val="a0"/>
    <w:link w:val="af"/>
    <w:uiPriority w:val="99"/>
    <w:qFormat/>
    <w:locked/>
    <w:rPr>
      <w:rFonts w:cs="Times New Roman"/>
      <w:kern w:val="2"/>
      <w:sz w:val="18"/>
    </w:rPr>
  </w:style>
  <w:style w:type="character" w:customStyle="1" w:styleId="ae">
    <w:name w:val="批注框文本 字符"/>
    <w:basedOn w:val="a0"/>
    <w:link w:val="ad"/>
    <w:uiPriority w:val="99"/>
    <w:semiHidden/>
    <w:qFormat/>
    <w:locked/>
    <w:rPr>
      <w:rFonts w:cs="Times New Roman"/>
      <w:sz w:val="2"/>
    </w:rPr>
  </w:style>
  <w:style w:type="character" w:customStyle="1" w:styleId="ac">
    <w:name w:val="日期 字符"/>
    <w:basedOn w:val="a0"/>
    <w:link w:val="ab"/>
    <w:uiPriority w:val="99"/>
    <w:semiHidden/>
    <w:qFormat/>
    <w:locked/>
    <w:rPr>
      <w:rFonts w:cs="Times New Roman"/>
      <w:sz w:val="20"/>
      <w:szCs w:val="20"/>
    </w:rPr>
  </w:style>
  <w:style w:type="character" w:customStyle="1" w:styleId="af2">
    <w:name w:val="页眉 字符"/>
    <w:basedOn w:val="a0"/>
    <w:link w:val="af1"/>
    <w:uiPriority w:val="99"/>
    <w:qFormat/>
    <w:locked/>
    <w:rPr>
      <w:rFonts w:cs="Times New Roman"/>
      <w:kern w:val="2"/>
      <w:sz w:val="18"/>
    </w:rPr>
  </w:style>
  <w:style w:type="paragraph" w:customStyle="1" w:styleId="p0">
    <w:name w:val="p0"/>
    <w:uiPriority w:val="99"/>
    <w:qFormat/>
    <w:rPr>
      <w:szCs w:val="21"/>
    </w:rPr>
  </w:style>
  <w:style w:type="character" w:customStyle="1" w:styleId="aa">
    <w:name w:val="纯文本 字符"/>
    <w:basedOn w:val="a0"/>
    <w:link w:val="a9"/>
    <w:uiPriority w:val="99"/>
    <w:qFormat/>
    <w:locked/>
    <w:rPr>
      <w:rFonts w:ascii="MingLiU" w:eastAsia="MingLiU" w:hAnsi="Courier New" w:cs="Times New Roman"/>
      <w:sz w:val="24"/>
      <w:lang w:eastAsia="zh-TW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paragraph" w:customStyle="1" w:styleId="a00">
    <w:name w:val="a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c">
    <w:name w:val="cc正文"/>
    <w:basedOn w:val="a"/>
    <w:qFormat/>
    <w:pPr>
      <w:spacing w:line="360" w:lineRule="auto"/>
      <w:ind w:firstLineChars="200" w:firstLine="200"/>
    </w:pPr>
    <w:rPr>
      <w:rFonts w:ascii="Calibri" w:hAnsi="Calibri"/>
      <w:sz w:val="28"/>
      <w:szCs w:val="24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9" w:lineRule="auto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CharCharChar">
    <w:name w:val="Char Char Char"/>
    <w:basedOn w:val="a"/>
    <w:qFormat/>
    <w:pPr>
      <w:tabs>
        <w:tab w:val="left" w:pos="360"/>
      </w:tabs>
      <w:spacing w:line="360" w:lineRule="auto"/>
    </w:pPr>
    <w:rPr>
      <w:sz w:val="24"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</w:rPr>
  </w:style>
  <w:style w:type="paragraph" w:customStyle="1" w:styleId="13">
    <w:name w:val="修订1"/>
    <w:hidden/>
    <w:uiPriority w:val="99"/>
    <w:unhideWhenUsed/>
    <w:qFormat/>
    <w:rPr>
      <w:kern w:val="2"/>
      <w:sz w:val="21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DC2D-4C8A-4973-8740-30C9EB0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厦门创程担保有限公司</dc:title>
  <dc:creator>Lenovo User</dc:creator>
  <cp:lastModifiedBy>aaa</cp:lastModifiedBy>
  <cp:revision>9</cp:revision>
  <cp:lastPrinted>2023-08-15T01:53:00Z</cp:lastPrinted>
  <dcterms:created xsi:type="dcterms:W3CDTF">2023-07-31T01:53:00Z</dcterms:created>
  <dcterms:modified xsi:type="dcterms:W3CDTF">2024-07-23T03:05:00Z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81737DFB63534B0B94DFFF80B4AEC138_13</vt:lpwstr>
  </property>
</Properties>
</file>